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A8E88" w14:textId="541A2EB9" w:rsidR="00FD4C33" w:rsidRPr="00686E45" w:rsidRDefault="00D1612D">
      <w:pPr>
        <w:spacing w:after="0" w:line="240" w:lineRule="auto"/>
        <w:jc w:val="center"/>
        <w:rPr>
          <w:rFonts w:ascii="Arial" w:hAnsi="Arial" w:cs="Arial"/>
          <w:b/>
          <w:bCs/>
          <w:sz w:val="24"/>
          <w:szCs w:val="24"/>
        </w:rPr>
      </w:pPr>
      <w:r w:rsidRPr="00686E45">
        <w:rPr>
          <w:rFonts w:ascii="Arial" w:hAnsi="Arial" w:cs="Arial"/>
          <w:b/>
          <w:bCs/>
          <w:sz w:val="24"/>
          <w:szCs w:val="24"/>
        </w:rPr>
        <w:t>MICHIGAN SIRE STAKE</w:t>
      </w:r>
      <w:r w:rsidR="000F03CB" w:rsidRPr="00686E45">
        <w:rPr>
          <w:rFonts w:ascii="Arial" w:hAnsi="Arial" w:cs="Arial"/>
          <w:b/>
          <w:bCs/>
          <w:sz w:val="24"/>
          <w:szCs w:val="24"/>
        </w:rPr>
        <w:t xml:space="preserve"> – Foals of </w:t>
      </w:r>
      <w:r w:rsidR="1FF7CBDF" w:rsidRPr="00686E45">
        <w:rPr>
          <w:rFonts w:ascii="Arial" w:hAnsi="Arial" w:cs="Arial"/>
          <w:b/>
          <w:bCs/>
          <w:sz w:val="24"/>
          <w:szCs w:val="24"/>
        </w:rPr>
        <w:t>2023</w:t>
      </w:r>
    </w:p>
    <w:p w14:paraId="588AC78F" w14:textId="77777777" w:rsidR="00162210" w:rsidRPr="00686E45" w:rsidRDefault="00162210">
      <w:pPr>
        <w:tabs>
          <w:tab w:val="left" w:pos="287"/>
        </w:tabs>
        <w:spacing w:after="0" w:line="240" w:lineRule="auto"/>
        <w:ind w:left="360" w:hanging="360"/>
        <w:rPr>
          <w:rFonts w:ascii="Arial" w:hAnsi="Arial" w:cs="Arial"/>
          <w:b/>
          <w:bCs/>
          <w:sz w:val="24"/>
          <w:szCs w:val="24"/>
        </w:rPr>
      </w:pPr>
    </w:p>
    <w:p w14:paraId="5F16A84B" w14:textId="77777777" w:rsidR="00FD4C33" w:rsidRPr="00686E45" w:rsidRDefault="00162210">
      <w:pPr>
        <w:tabs>
          <w:tab w:val="left" w:pos="287"/>
        </w:tabs>
        <w:spacing w:after="0" w:line="240" w:lineRule="auto"/>
        <w:ind w:left="360" w:hanging="360"/>
        <w:rPr>
          <w:rFonts w:ascii="Arial" w:hAnsi="Arial" w:cs="Arial"/>
          <w:b/>
          <w:bCs/>
          <w:sz w:val="24"/>
          <w:szCs w:val="24"/>
        </w:rPr>
      </w:pPr>
      <w:r w:rsidRPr="00686E45">
        <w:rPr>
          <w:rFonts w:ascii="Arial" w:hAnsi="Arial" w:cs="Arial"/>
          <w:b/>
          <w:bCs/>
          <w:sz w:val="24"/>
          <w:szCs w:val="24"/>
        </w:rPr>
        <w:tab/>
      </w:r>
      <w:r w:rsidRPr="00686E45">
        <w:rPr>
          <w:rFonts w:ascii="Arial" w:hAnsi="Arial" w:cs="Arial"/>
          <w:b/>
          <w:bCs/>
          <w:sz w:val="24"/>
          <w:szCs w:val="24"/>
        </w:rPr>
        <w:tab/>
      </w:r>
      <w:r w:rsidRPr="00686E45">
        <w:rPr>
          <w:rFonts w:ascii="Arial" w:hAnsi="Arial" w:cs="Arial"/>
          <w:b/>
          <w:bCs/>
          <w:sz w:val="24"/>
          <w:szCs w:val="24"/>
        </w:rPr>
        <w:tab/>
      </w:r>
      <w:r w:rsidRPr="00686E45">
        <w:rPr>
          <w:rFonts w:ascii="Arial" w:hAnsi="Arial" w:cs="Arial"/>
          <w:b/>
          <w:bCs/>
          <w:sz w:val="24"/>
          <w:szCs w:val="24"/>
        </w:rPr>
        <w:tab/>
        <w:t>T</w:t>
      </w:r>
      <w:r w:rsidR="00FD4C33" w:rsidRPr="00686E45">
        <w:rPr>
          <w:rFonts w:ascii="Arial" w:hAnsi="Arial" w:cs="Arial"/>
          <w:b/>
          <w:bCs/>
          <w:sz w:val="24"/>
          <w:szCs w:val="24"/>
        </w:rPr>
        <w:t>o be raced as 8 races for:</w:t>
      </w:r>
    </w:p>
    <w:p w14:paraId="03431BF1" w14:textId="672E7AD6" w:rsidR="00FD4C33" w:rsidRPr="00686E45" w:rsidRDefault="23E17AFD" w:rsidP="3EAE05B0">
      <w:pPr>
        <w:tabs>
          <w:tab w:val="left" w:pos="287"/>
        </w:tabs>
        <w:spacing w:after="0" w:line="240" w:lineRule="auto"/>
        <w:ind w:left="1440" w:firstLine="720"/>
        <w:rPr>
          <w:rFonts w:ascii="Arial" w:hAnsi="Arial" w:cs="Arial"/>
          <w:sz w:val="24"/>
          <w:szCs w:val="24"/>
        </w:rPr>
      </w:pPr>
      <w:r w:rsidRPr="00686E45">
        <w:rPr>
          <w:rFonts w:ascii="Arial" w:hAnsi="Arial" w:cs="Arial"/>
          <w:sz w:val="24"/>
          <w:szCs w:val="24"/>
        </w:rPr>
        <w:t>2025</w:t>
      </w:r>
      <w:r w:rsidR="00FD4C33" w:rsidRPr="00686E45">
        <w:tab/>
      </w:r>
      <w:r w:rsidR="00FD4C33" w:rsidRPr="00686E45">
        <w:tab/>
      </w:r>
      <w:r w:rsidR="00FD4C33" w:rsidRPr="00686E45">
        <w:tab/>
      </w:r>
      <w:r w:rsidR="00FD4C33" w:rsidRPr="00686E45">
        <w:tab/>
      </w:r>
      <w:r w:rsidR="00FD4C33" w:rsidRPr="00686E45">
        <w:tab/>
      </w:r>
      <w:r w:rsidR="137910FC" w:rsidRPr="00686E45">
        <w:rPr>
          <w:rFonts w:ascii="Arial" w:hAnsi="Arial" w:cs="Arial"/>
          <w:sz w:val="24"/>
          <w:szCs w:val="24"/>
        </w:rPr>
        <w:t>2026</w:t>
      </w:r>
    </w:p>
    <w:p w14:paraId="4093A619" w14:textId="77777777" w:rsidR="00FD4C33" w:rsidRPr="00686E45" w:rsidRDefault="00FD4C33">
      <w:pPr>
        <w:tabs>
          <w:tab w:val="left" w:pos="287"/>
        </w:tabs>
        <w:spacing w:after="0" w:line="240" w:lineRule="auto"/>
        <w:rPr>
          <w:rFonts w:ascii="Arial" w:hAnsi="Arial" w:cs="Arial"/>
          <w:sz w:val="24"/>
          <w:szCs w:val="24"/>
        </w:rPr>
      </w:pPr>
      <w:r w:rsidRPr="00686E45">
        <w:rPr>
          <w:rFonts w:ascii="Arial" w:hAnsi="Arial" w:cs="Arial"/>
          <w:sz w:val="24"/>
          <w:szCs w:val="24"/>
        </w:rPr>
        <w:tab/>
      </w:r>
      <w:r w:rsidRPr="00686E45">
        <w:rPr>
          <w:rFonts w:ascii="Arial" w:hAnsi="Arial" w:cs="Arial"/>
          <w:sz w:val="24"/>
          <w:szCs w:val="24"/>
        </w:rPr>
        <w:tab/>
      </w:r>
      <w:r w:rsidRPr="00686E45">
        <w:rPr>
          <w:rFonts w:ascii="Arial" w:hAnsi="Arial" w:cs="Arial"/>
          <w:sz w:val="24"/>
          <w:szCs w:val="24"/>
        </w:rPr>
        <w:tab/>
        <w:t>2 yr. old Filly Trot</w:t>
      </w:r>
      <w:r w:rsidRPr="00686E45">
        <w:rPr>
          <w:rFonts w:ascii="Arial" w:hAnsi="Arial" w:cs="Arial"/>
          <w:sz w:val="24"/>
          <w:szCs w:val="24"/>
        </w:rPr>
        <w:tab/>
      </w:r>
      <w:r w:rsidRPr="00686E45">
        <w:rPr>
          <w:rFonts w:ascii="Arial" w:hAnsi="Arial" w:cs="Arial"/>
          <w:sz w:val="24"/>
          <w:szCs w:val="24"/>
        </w:rPr>
        <w:tab/>
      </w:r>
      <w:r w:rsidR="00EC6D72" w:rsidRPr="00686E45">
        <w:rPr>
          <w:rFonts w:ascii="Arial" w:hAnsi="Arial" w:cs="Arial"/>
          <w:sz w:val="24"/>
          <w:szCs w:val="24"/>
        </w:rPr>
        <w:tab/>
      </w:r>
      <w:r w:rsidRPr="00686E45">
        <w:rPr>
          <w:rFonts w:ascii="Arial" w:hAnsi="Arial" w:cs="Arial"/>
          <w:sz w:val="24"/>
          <w:szCs w:val="24"/>
        </w:rPr>
        <w:t>3 yr. old Filly Trot</w:t>
      </w:r>
    </w:p>
    <w:p w14:paraId="7B57D3BD" w14:textId="77777777" w:rsidR="00FD4C33" w:rsidRPr="00686E45" w:rsidRDefault="00FD4C33">
      <w:pPr>
        <w:tabs>
          <w:tab w:val="left" w:pos="287"/>
        </w:tabs>
        <w:spacing w:after="0" w:line="240" w:lineRule="auto"/>
        <w:rPr>
          <w:rFonts w:ascii="Arial" w:hAnsi="Arial" w:cs="Arial"/>
          <w:sz w:val="24"/>
          <w:szCs w:val="24"/>
        </w:rPr>
      </w:pPr>
      <w:r w:rsidRPr="00686E45">
        <w:rPr>
          <w:rFonts w:ascii="Arial" w:hAnsi="Arial" w:cs="Arial"/>
          <w:sz w:val="24"/>
          <w:szCs w:val="24"/>
        </w:rPr>
        <w:tab/>
      </w:r>
      <w:r w:rsidRPr="00686E45">
        <w:rPr>
          <w:rFonts w:ascii="Arial" w:hAnsi="Arial" w:cs="Arial"/>
          <w:sz w:val="24"/>
          <w:szCs w:val="24"/>
        </w:rPr>
        <w:tab/>
      </w:r>
      <w:r w:rsidRPr="00686E45">
        <w:rPr>
          <w:rFonts w:ascii="Arial" w:hAnsi="Arial" w:cs="Arial"/>
          <w:sz w:val="24"/>
          <w:szCs w:val="24"/>
        </w:rPr>
        <w:tab/>
        <w:t xml:space="preserve">2 yr. old Colt &amp; Gelding Trot </w:t>
      </w:r>
      <w:r w:rsidRPr="00686E45">
        <w:rPr>
          <w:rFonts w:ascii="Arial" w:hAnsi="Arial" w:cs="Arial"/>
          <w:sz w:val="24"/>
          <w:szCs w:val="24"/>
        </w:rPr>
        <w:tab/>
        <w:t>3 yr. old Colt &amp; Gelding Trot</w:t>
      </w:r>
    </w:p>
    <w:p w14:paraId="7362F584" w14:textId="77777777" w:rsidR="00FD4C33" w:rsidRPr="00686E45" w:rsidRDefault="00FD4C33">
      <w:pPr>
        <w:tabs>
          <w:tab w:val="left" w:pos="287"/>
        </w:tabs>
        <w:spacing w:after="0" w:line="240" w:lineRule="auto"/>
        <w:rPr>
          <w:rFonts w:ascii="Arial" w:hAnsi="Arial" w:cs="Arial"/>
          <w:sz w:val="24"/>
          <w:szCs w:val="24"/>
        </w:rPr>
      </w:pPr>
      <w:r w:rsidRPr="00686E45">
        <w:rPr>
          <w:rFonts w:ascii="Arial" w:hAnsi="Arial" w:cs="Arial"/>
          <w:sz w:val="24"/>
          <w:szCs w:val="24"/>
        </w:rPr>
        <w:tab/>
      </w:r>
      <w:r w:rsidRPr="00686E45">
        <w:rPr>
          <w:rFonts w:ascii="Arial" w:hAnsi="Arial" w:cs="Arial"/>
          <w:sz w:val="24"/>
          <w:szCs w:val="24"/>
        </w:rPr>
        <w:tab/>
      </w:r>
      <w:r w:rsidRPr="00686E45">
        <w:rPr>
          <w:rFonts w:ascii="Arial" w:hAnsi="Arial" w:cs="Arial"/>
          <w:sz w:val="24"/>
          <w:szCs w:val="24"/>
        </w:rPr>
        <w:tab/>
        <w:t>2 yr. old Filly Pace</w:t>
      </w:r>
      <w:r w:rsidRPr="00686E45">
        <w:rPr>
          <w:rFonts w:ascii="Arial" w:hAnsi="Arial" w:cs="Arial"/>
          <w:sz w:val="24"/>
          <w:szCs w:val="24"/>
        </w:rPr>
        <w:tab/>
      </w:r>
      <w:r w:rsidRPr="00686E45">
        <w:rPr>
          <w:rFonts w:ascii="Arial" w:hAnsi="Arial" w:cs="Arial"/>
          <w:sz w:val="24"/>
          <w:szCs w:val="24"/>
        </w:rPr>
        <w:tab/>
      </w:r>
      <w:r w:rsidR="00EC6D72" w:rsidRPr="00686E45">
        <w:rPr>
          <w:rFonts w:ascii="Arial" w:hAnsi="Arial" w:cs="Arial"/>
          <w:sz w:val="24"/>
          <w:szCs w:val="24"/>
        </w:rPr>
        <w:tab/>
      </w:r>
      <w:r w:rsidRPr="00686E45">
        <w:rPr>
          <w:rFonts w:ascii="Arial" w:hAnsi="Arial" w:cs="Arial"/>
          <w:sz w:val="24"/>
          <w:szCs w:val="24"/>
        </w:rPr>
        <w:t>3 yr. old Filly Pace</w:t>
      </w:r>
    </w:p>
    <w:p w14:paraId="3671AC89" w14:textId="77777777" w:rsidR="00FD4C33" w:rsidRPr="00686E45" w:rsidRDefault="00FD4C33">
      <w:pPr>
        <w:tabs>
          <w:tab w:val="left" w:pos="287"/>
        </w:tabs>
        <w:spacing w:after="0" w:line="240" w:lineRule="auto"/>
        <w:rPr>
          <w:rFonts w:ascii="Arial" w:hAnsi="Arial" w:cs="Arial"/>
          <w:sz w:val="24"/>
          <w:szCs w:val="24"/>
        </w:rPr>
      </w:pPr>
      <w:r w:rsidRPr="00686E45">
        <w:rPr>
          <w:rFonts w:ascii="Arial" w:hAnsi="Arial" w:cs="Arial"/>
          <w:sz w:val="24"/>
          <w:szCs w:val="24"/>
        </w:rPr>
        <w:tab/>
      </w:r>
      <w:r w:rsidRPr="00686E45">
        <w:rPr>
          <w:rFonts w:ascii="Arial" w:hAnsi="Arial" w:cs="Arial"/>
          <w:sz w:val="24"/>
          <w:szCs w:val="24"/>
        </w:rPr>
        <w:tab/>
      </w:r>
      <w:r w:rsidRPr="00686E45">
        <w:rPr>
          <w:rFonts w:ascii="Arial" w:hAnsi="Arial" w:cs="Arial"/>
          <w:sz w:val="24"/>
          <w:szCs w:val="24"/>
        </w:rPr>
        <w:tab/>
        <w:t xml:space="preserve">2 yr. old Colt &amp; Gelding Pace </w:t>
      </w:r>
      <w:r w:rsidRPr="00686E45">
        <w:rPr>
          <w:rFonts w:ascii="Arial" w:hAnsi="Arial" w:cs="Arial"/>
          <w:sz w:val="24"/>
          <w:szCs w:val="24"/>
        </w:rPr>
        <w:tab/>
        <w:t>3 yr. old Colt &amp; Gelding Pace</w:t>
      </w:r>
    </w:p>
    <w:p w14:paraId="41F4C6AE" w14:textId="77777777" w:rsidR="00EC6D72" w:rsidRPr="00686E45" w:rsidRDefault="00EC6D72">
      <w:pPr>
        <w:tabs>
          <w:tab w:val="left" w:pos="287"/>
        </w:tabs>
        <w:spacing w:after="0" w:line="240" w:lineRule="auto"/>
        <w:rPr>
          <w:rFonts w:ascii="Arial" w:hAnsi="Arial" w:cs="Arial"/>
          <w:sz w:val="24"/>
          <w:szCs w:val="24"/>
        </w:rPr>
      </w:pPr>
    </w:p>
    <w:p w14:paraId="6676E2EA" w14:textId="77777777" w:rsidR="00FD4C33" w:rsidRPr="00686E45" w:rsidRDefault="002831E9">
      <w:pPr>
        <w:tabs>
          <w:tab w:val="left" w:pos="287"/>
        </w:tabs>
        <w:spacing w:after="0" w:line="240" w:lineRule="auto"/>
        <w:rPr>
          <w:rFonts w:ascii="Arial" w:hAnsi="Arial" w:cs="Arial"/>
          <w:b/>
          <w:bCs/>
          <w:sz w:val="24"/>
          <w:szCs w:val="24"/>
        </w:rPr>
      </w:pPr>
      <w:r w:rsidRPr="00686E45">
        <w:rPr>
          <w:rFonts w:ascii="Arial" w:hAnsi="Arial" w:cs="Arial"/>
          <w:b/>
          <w:bCs/>
          <w:sz w:val="24"/>
          <w:szCs w:val="24"/>
        </w:rPr>
        <w:t>1</w:t>
      </w:r>
      <w:r w:rsidR="00FD4C33" w:rsidRPr="00686E45">
        <w:rPr>
          <w:rFonts w:ascii="Arial" w:hAnsi="Arial" w:cs="Arial"/>
          <w:b/>
          <w:bCs/>
          <w:sz w:val="24"/>
          <w:szCs w:val="24"/>
        </w:rPr>
        <w:t>.</w:t>
      </w:r>
      <w:r w:rsidR="00FD4C33" w:rsidRPr="00686E45">
        <w:rPr>
          <w:rFonts w:ascii="Arial" w:hAnsi="Arial" w:cs="Arial"/>
          <w:b/>
          <w:bCs/>
          <w:sz w:val="24"/>
          <w:szCs w:val="24"/>
        </w:rPr>
        <w:tab/>
        <w:t>To be raced at:</w:t>
      </w:r>
    </w:p>
    <w:p w14:paraId="79EC25D0" w14:textId="77777777" w:rsidR="00FD4C33" w:rsidRPr="00686E45" w:rsidRDefault="00FD4C33">
      <w:pPr>
        <w:pStyle w:val="BodyText"/>
        <w:spacing w:after="0" w:line="240" w:lineRule="auto"/>
        <w:ind w:left="360"/>
        <w:rPr>
          <w:rFonts w:ascii="Arial" w:hAnsi="Arial" w:cs="Arial"/>
          <w:sz w:val="24"/>
          <w:szCs w:val="24"/>
        </w:rPr>
      </w:pPr>
      <w:r w:rsidRPr="00686E45">
        <w:rPr>
          <w:rFonts w:ascii="Arial" w:hAnsi="Arial" w:cs="Arial"/>
          <w:sz w:val="24"/>
          <w:szCs w:val="24"/>
        </w:rPr>
        <w:t>A Michigan pari-mutuel track or tracks designated by the Director of Agriculture.</w:t>
      </w:r>
    </w:p>
    <w:p w14:paraId="73739199" w14:textId="77777777" w:rsidR="00FD4C33" w:rsidRPr="00686E45" w:rsidRDefault="00FD4C33">
      <w:pPr>
        <w:pStyle w:val="BodyText"/>
        <w:spacing w:after="0" w:line="240" w:lineRule="auto"/>
        <w:ind w:left="360"/>
        <w:rPr>
          <w:rFonts w:ascii="Arial" w:hAnsi="Arial" w:cs="Arial"/>
          <w:sz w:val="24"/>
          <w:szCs w:val="24"/>
        </w:rPr>
      </w:pPr>
    </w:p>
    <w:p w14:paraId="33A5904C" w14:textId="77777777" w:rsidR="00FD4C33" w:rsidRPr="00686E45" w:rsidRDefault="002831E9">
      <w:pPr>
        <w:tabs>
          <w:tab w:val="left" w:pos="287"/>
        </w:tabs>
        <w:spacing w:after="0" w:line="240" w:lineRule="auto"/>
        <w:ind w:left="360" w:hanging="360"/>
        <w:rPr>
          <w:rFonts w:ascii="Arial" w:hAnsi="Arial" w:cs="Arial"/>
          <w:b/>
          <w:bCs/>
          <w:sz w:val="24"/>
          <w:szCs w:val="24"/>
        </w:rPr>
      </w:pPr>
      <w:r w:rsidRPr="00686E45">
        <w:rPr>
          <w:rFonts w:ascii="Arial" w:hAnsi="Arial" w:cs="Arial"/>
          <w:b/>
          <w:bCs/>
          <w:sz w:val="24"/>
          <w:szCs w:val="24"/>
        </w:rPr>
        <w:t>2.</w:t>
      </w:r>
      <w:r w:rsidRPr="00686E45">
        <w:rPr>
          <w:rFonts w:ascii="Arial" w:hAnsi="Arial" w:cs="Arial"/>
          <w:b/>
          <w:bCs/>
          <w:sz w:val="24"/>
          <w:szCs w:val="24"/>
        </w:rPr>
        <w:tab/>
      </w:r>
      <w:r w:rsidR="00FD4C33" w:rsidRPr="00686E45">
        <w:rPr>
          <w:rFonts w:ascii="Arial" w:hAnsi="Arial" w:cs="Arial"/>
          <w:b/>
          <w:bCs/>
          <w:sz w:val="24"/>
          <w:szCs w:val="24"/>
        </w:rPr>
        <w:t>Nominations:</w:t>
      </w:r>
    </w:p>
    <w:p w14:paraId="719D74DF" w14:textId="2561503C" w:rsidR="00FD4C33" w:rsidRPr="00686E45" w:rsidRDefault="000F03CB" w:rsidP="002831E9">
      <w:pPr>
        <w:spacing w:after="0" w:line="240" w:lineRule="auto"/>
        <w:ind w:left="360"/>
        <w:rPr>
          <w:rFonts w:ascii="Arial" w:hAnsi="Arial" w:cs="Arial"/>
          <w:sz w:val="24"/>
          <w:szCs w:val="24"/>
        </w:rPr>
      </w:pPr>
      <w:r w:rsidRPr="00686E45">
        <w:rPr>
          <w:rFonts w:ascii="Arial" w:hAnsi="Arial" w:cs="Arial"/>
          <w:sz w:val="24"/>
          <w:szCs w:val="24"/>
        </w:rPr>
        <w:t xml:space="preserve">All </w:t>
      </w:r>
      <w:r w:rsidR="575BEA32" w:rsidRPr="00686E45">
        <w:rPr>
          <w:rFonts w:ascii="Arial" w:hAnsi="Arial" w:cs="Arial"/>
          <w:sz w:val="24"/>
          <w:szCs w:val="24"/>
        </w:rPr>
        <w:t>2023</w:t>
      </w:r>
      <w:r w:rsidR="009518E5" w:rsidRPr="00686E45">
        <w:rPr>
          <w:rFonts w:ascii="Arial" w:hAnsi="Arial" w:cs="Arial"/>
          <w:sz w:val="24"/>
          <w:szCs w:val="24"/>
        </w:rPr>
        <w:t xml:space="preserve"> </w:t>
      </w:r>
      <w:r w:rsidR="00FD4C33" w:rsidRPr="00686E45">
        <w:rPr>
          <w:rFonts w:ascii="Arial" w:hAnsi="Arial" w:cs="Arial"/>
          <w:sz w:val="24"/>
          <w:szCs w:val="24"/>
        </w:rPr>
        <w:t xml:space="preserve">Michigan sired foals that are the first foal per year, </w:t>
      </w:r>
      <w:r w:rsidR="00162210" w:rsidRPr="00686E45">
        <w:rPr>
          <w:rFonts w:ascii="Arial" w:hAnsi="Arial" w:cs="Arial"/>
          <w:sz w:val="24"/>
          <w:szCs w:val="24"/>
        </w:rPr>
        <w:t>except for</w:t>
      </w:r>
      <w:r w:rsidR="00FD4C33" w:rsidRPr="00686E45">
        <w:rPr>
          <w:rFonts w:ascii="Arial" w:hAnsi="Arial" w:cs="Arial"/>
          <w:sz w:val="24"/>
          <w:szCs w:val="24"/>
        </w:rPr>
        <w:t xml:space="preserve"> twins</w:t>
      </w:r>
      <w:r w:rsidR="00EC6D72" w:rsidRPr="00686E45">
        <w:rPr>
          <w:rFonts w:ascii="Arial" w:hAnsi="Arial" w:cs="Arial"/>
          <w:sz w:val="24"/>
          <w:szCs w:val="24"/>
        </w:rPr>
        <w:t>,</w:t>
      </w:r>
      <w:r w:rsidR="00FD4C33" w:rsidRPr="00686E45">
        <w:rPr>
          <w:rFonts w:ascii="Arial" w:hAnsi="Arial" w:cs="Arial"/>
          <w:sz w:val="24"/>
          <w:szCs w:val="24"/>
        </w:rPr>
        <w:t xml:space="preserve"> carried to term by the natural mother are eligible</w:t>
      </w:r>
      <w:r w:rsidR="00A25E5F" w:rsidRPr="00686E45">
        <w:rPr>
          <w:rFonts w:ascii="Arial" w:hAnsi="Arial" w:cs="Arial"/>
          <w:sz w:val="24"/>
          <w:szCs w:val="24"/>
        </w:rPr>
        <w:t xml:space="preserve"> for</w:t>
      </w:r>
      <w:r w:rsidR="00446A1A" w:rsidRPr="00686E45">
        <w:rPr>
          <w:rFonts w:ascii="Arial" w:hAnsi="Arial" w:cs="Arial"/>
          <w:sz w:val="24"/>
          <w:szCs w:val="24"/>
        </w:rPr>
        <w:t xml:space="preserve"> nomination by </w:t>
      </w:r>
      <w:r w:rsidR="004B1115" w:rsidRPr="00686E45">
        <w:rPr>
          <w:rFonts w:ascii="Arial" w:hAnsi="Arial" w:cs="Arial"/>
          <w:sz w:val="24"/>
          <w:szCs w:val="24"/>
        </w:rPr>
        <w:t>June 30</w:t>
      </w:r>
      <w:r w:rsidR="00EC6D72" w:rsidRPr="00686E45">
        <w:rPr>
          <w:rFonts w:ascii="Arial" w:hAnsi="Arial" w:cs="Arial"/>
          <w:color w:val="auto"/>
          <w:sz w:val="24"/>
          <w:szCs w:val="24"/>
        </w:rPr>
        <w:t xml:space="preserve">, </w:t>
      </w:r>
      <w:r w:rsidR="1FD1EDA7" w:rsidRPr="00686E45">
        <w:rPr>
          <w:rFonts w:ascii="Arial" w:hAnsi="Arial" w:cs="Arial"/>
          <w:color w:val="auto"/>
          <w:sz w:val="24"/>
          <w:szCs w:val="24"/>
        </w:rPr>
        <w:t>2024</w:t>
      </w:r>
      <w:r w:rsidR="00FD4C33" w:rsidRPr="00686E45">
        <w:rPr>
          <w:rFonts w:ascii="Arial" w:hAnsi="Arial" w:cs="Arial"/>
          <w:color w:val="FF0000"/>
          <w:sz w:val="24"/>
          <w:szCs w:val="24"/>
        </w:rPr>
        <w:t xml:space="preserve">. </w:t>
      </w:r>
      <w:r w:rsidR="00FD4C33" w:rsidRPr="00686E45">
        <w:rPr>
          <w:rFonts w:ascii="Arial" w:hAnsi="Arial" w:cs="Arial"/>
          <w:sz w:val="24"/>
          <w:szCs w:val="24"/>
        </w:rPr>
        <w:t xml:space="preserve">Michigan sired is defined as a foal sired by a </w:t>
      </w:r>
      <w:r w:rsidR="00321B23" w:rsidRPr="00686E45">
        <w:rPr>
          <w:rFonts w:ascii="Arial" w:hAnsi="Arial" w:cs="Arial"/>
          <w:sz w:val="24"/>
          <w:szCs w:val="24"/>
        </w:rPr>
        <w:t>Standardbred</w:t>
      </w:r>
      <w:r w:rsidR="00FD4C33" w:rsidRPr="00686E45">
        <w:rPr>
          <w:rFonts w:ascii="Arial" w:hAnsi="Arial" w:cs="Arial"/>
          <w:sz w:val="24"/>
          <w:szCs w:val="24"/>
        </w:rPr>
        <w:t xml:space="preserve"> stallion that was leased or owned by a resident or residents of this state and registered with the Michigan Department of Agriculture for the year of conception. Michigan sired foals conceived inside the state or outside the state by means of transported semen are eligible.</w:t>
      </w:r>
    </w:p>
    <w:p w14:paraId="409970DE" w14:textId="77777777" w:rsidR="00C51642" w:rsidRPr="00686E45" w:rsidRDefault="00C51642">
      <w:pPr>
        <w:spacing w:after="0" w:line="240" w:lineRule="auto"/>
        <w:rPr>
          <w:rFonts w:ascii="Arial" w:hAnsi="Arial" w:cs="Arial"/>
          <w:sz w:val="24"/>
          <w:szCs w:val="24"/>
        </w:rPr>
      </w:pPr>
    </w:p>
    <w:p w14:paraId="598BD72E" w14:textId="2FFDA856" w:rsidR="00FD4C33" w:rsidRPr="00686E45" w:rsidRDefault="00FD4C33">
      <w:pPr>
        <w:tabs>
          <w:tab w:val="left" w:pos="287"/>
        </w:tabs>
        <w:spacing w:after="0" w:line="240" w:lineRule="auto"/>
        <w:jc w:val="center"/>
        <w:rPr>
          <w:rFonts w:ascii="Arial" w:hAnsi="Arial" w:cs="Arial"/>
          <w:b/>
          <w:bCs/>
          <w:sz w:val="24"/>
          <w:szCs w:val="24"/>
        </w:rPr>
      </w:pPr>
      <w:r w:rsidRPr="00686E45">
        <w:rPr>
          <w:rFonts w:ascii="Arial" w:hAnsi="Arial" w:cs="Arial"/>
          <w:b/>
          <w:bCs/>
          <w:sz w:val="24"/>
          <w:szCs w:val="24"/>
        </w:rPr>
        <w:t>NOMINA</w:t>
      </w:r>
      <w:r w:rsidR="3A4DA421" w:rsidRPr="00686E45">
        <w:rPr>
          <w:rFonts w:ascii="Arial" w:hAnsi="Arial" w:cs="Arial"/>
          <w:b/>
          <w:bCs/>
          <w:sz w:val="24"/>
          <w:szCs w:val="24"/>
        </w:rPr>
        <w:t>T</w:t>
      </w:r>
      <w:r w:rsidRPr="00686E45">
        <w:rPr>
          <w:rFonts w:ascii="Arial" w:hAnsi="Arial" w:cs="Arial"/>
          <w:b/>
          <w:bCs/>
          <w:sz w:val="24"/>
          <w:szCs w:val="24"/>
        </w:rPr>
        <w:t xml:space="preserve">ING FEE:  $25 </w:t>
      </w:r>
    </w:p>
    <w:p w14:paraId="64CAD414" w14:textId="77777777" w:rsidR="00C51642" w:rsidRPr="00686E45" w:rsidRDefault="00C51642">
      <w:pPr>
        <w:tabs>
          <w:tab w:val="left" w:pos="287"/>
        </w:tabs>
        <w:spacing w:after="0" w:line="240" w:lineRule="auto"/>
        <w:jc w:val="center"/>
        <w:rPr>
          <w:rFonts w:ascii="Arial" w:hAnsi="Arial" w:cs="Arial"/>
          <w:b/>
          <w:bCs/>
          <w:sz w:val="24"/>
          <w:szCs w:val="24"/>
        </w:rPr>
      </w:pPr>
    </w:p>
    <w:p w14:paraId="5436F156" w14:textId="55DB9103" w:rsidR="00FD4C33" w:rsidRPr="00686E45" w:rsidRDefault="002831E9" w:rsidP="002831E9">
      <w:pPr>
        <w:tabs>
          <w:tab w:val="left" w:pos="287"/>
        </w:tabs>
        <w:spacing w:after="0" w:line="240" w:lineRule="auto"/>
        <w:ind w:left="285" w:hanging="285"/>
        <w:rPr>
          <w:rFonts w:ascii="Arial" w:hAnsi="Arial" w:cs="Arial"/>
          <w:sz w:val="24"/>
          <w:szCs w:val="24"/>
        </w:rPr>
      </w:pPr>
      <w:r w:rsidRPr="00686E45">
        <w:rPr>
          <w:rFonts w:ascii="Arial" w:hAnsi="Arial" w:cs="Arial"/>
          <w:b/>
          <w:bCs/>
          <w:sz w:val="24"/>
          <w:szCs w:val="24"/>
        </w:rPr>
        <w:t>3.</w:t>
      </w:r>
      <w:r w:rsidRPr="00686E45">
        <w:tab/>
      </w:r>
      <w:r w:rsidR="00EC6D72" w:rsidRPr="00686E45">
        <w:rPr>
          <w:rFonts w:ascii="Arial" w:hAnsi="Arial" w:cs="Arial"/>
          <w:b/>
          <w:bCs/>
          <w:sz w:val="24"/>
          <w:szCs w:val="24"/>
        </w:rPr>
        <w:t>Late Nomination Fee</w:t>
      </w:r>
      <w:r w:rsidR="00FD4C33" w:rsidRPr="00686E45">
        <w:rPr>
          <w:rFonts w:ascii="Arial" w:hAnsi="Arial" w:cs="Arial"/>
          <w:b/>
          <w:bCs/>
          <w:sz w:val="24"/>
          <w:szCs w:val="24"/>
        </w:rPr>
        <w:t xml:space="preserve">:  </w:t>
      </w:r>
      <w:r w:rsidR="00C46067" w:rsidRPr="00686E45">
        <w:rPr>
          <w:rFonts w:ascii="Arial" w:hAnsi="Arial" w:cs="Arial"/>
          <w:sz w:val="24"/>
          <w:szCs w:val="24"/>
        </w:rPr>
        <w:t xml:space="preserve">If </w:t>
      </w:r>
      <w:r w:rsidR="00BE6C9A" w:rsidRPr="00686E45">
        <w:rPr>
          <w:rFonts w:ascii="Arial" w:hAnsi="Arial" w:cs="Arial"/>
          <w:color w:val="auto"/>
          <w:sz w:val="24"/>
          <w:szCs w:val="24"/>
        </w:rPr>
        <w:t>June 30</w:t>
      </w:r>
      <w:r w:rsidR="00E90AD7" w:rsidRPr="00686E45">
        <w:rPr>
          <w:rFonts w:ascii="Arial" w:hAnsi="Arial" w:cs="Arial"/>
          <w:color w:val="auto"/>
          <w:sz w:val="24"/>
          <w:szCs w:val="24"/>
        </w:rPr>
        <w:t xml:space="preserve">, </w:t>
      </w:r>
      <w:r w:rsidR="00BB606F" w:rsidRPr="00686E45">
        <w:rPr>
          <w:rFonts w:ascii="Arial" w:hAnsi="Arial" w:cs="Arial"/>
          <w:color w:val="auto"/>
          <w:sz w:val="24"/>
          <w:szCs w:val="24"/>
        </w:rPr>
        <w:t>2024,</w:t>
      </w:r>
      <w:r w:rsidR="00EE1953" w:rsidRPr="00686E45">
        <w:rPr>
          <w:rFonts w:ascii="Arial" w:hAnsi="Arial" w:cs="Arial"/>
          <w:color w:val="auto"/>
          <w:sz w:val="24"/>
          <w:szCs w:val="24"/>
        </w:rPr>
        <w:t xml:space="preserve"> </w:t>
      </w:r>
      <w:r w:rsidR="00FD4C33" w:rsidRPr="00686E45">
        <w:rPr>
          <w:rFonts w:ascii="Arial" w:hAnsi="Arial" w:cs="Arial"/>
          <w:sz w:val="24"/>
          <w:szCs w:val="24"/>
        </w:rPr>
        <w:t xml:space="preserve">deadline is missed and </w:t>
      </w:r>
      <w:r w:rsidR="00F33F09" w:rsidRPr="00686E45">
        <w:rPr>
          <w:rFonts w:ascii="Arial" w:hAnsi="Arial" w:cs="Arial"/>
          <w:sz w:val="24"/>
          <w:szCs w:val="24"/>
        </w:rPr>
        <w:t>the foal</w:t>
      </w:r>
      <w:r w:rsidR="00FD4C33" w:rsidRPr="00686E45">
        <w:rPr>
          <w:rFonts w:ascii="Arial" w:hAnsi="Arial" w:cs="Arial"/>
          <w:sz w:val="24"/>
          <w:szCs w:val="24"/>
        </w:rPr>
        <w:t xml:space="preserve"> has not been nominated to the Michigan Sire Stake, a supplemental payment of $100 </w:t>
      </w:r>
      <w:r w:rsidR="00237537" w:rsidRPr="00686E45">
        <w:rPr>
          <w:rFonts w:ascii="Arial" w:hAnsi="Arial" w:cs="Arial"/>
          <w:sz w:val="24"/>
          <w:szCs w:val="24"/>
        </w:rPr>
        <w:t>may be made by</w:t>
      </w:r>
      <w:r w:rsidR="00EC6D72" w:rsidRPr="00686E45">
        <w:rPr>
          <w:rFonts w:ascii="Arial" w:hAnsi="Arial" w:cs="Arial"/>
          <w:sz w:val="24"/>
          <w:szCs w:val="24"/>
        </w:rPr>
        <w:t xml:space="preserve"> </w:t>
      </w:r>
      <w:r w:rsidR="000F03CB" w:rsidRPr="00686E45">
        <w:rPr>
          <w:rFonts w:ascii="Arial" w:hAnsi="Arial" w:cs="Arial"/>
          <w:sz w:val="24"/>
          <w:szCs w:val="24"/>
        </w:rPr>
        <w:t>December 15,</w:t>
      </w:r>
      <w:r w:rsidR="000F03CB" w:rsidRPr="00686E45">
        <w:rPr>
          <w:rFonts w:ascii="Arial" w:hAnsi="Arial" w:cs="Arial"/>
          <w:color w:val="FF0000"/>
          <w:sz w:val="24"/>
          <w:szCs w:val="24"/>
        </w:rPr>
        <w:t xml:space="preserve"> </w:t>
      </w:r>
      <w:proofErr w:type="gramStart"/>
      <w:r w:rsidR="51740DDC" w:rsidRPr="00686E45">
        <w:rPr>
          <w:rFonts w:ascii="Arial" w:hAnsi="Arial" w:cs="Arial"/>
          <w:color w:val="auto"/>
          <w:sz w:val="24"/>
          <w:szCs w:val="24"/>
        </w:rPr>
        <w:t>2024</w:t>
      </w:r>
      <w:proofErr w:type="gramEnd"/>
      <w:r w:rsidR="009518E5" w:rsidRPr="00686E45">
        <w:rPr>
          <w:rFonts w:ascii="Arial" w:hAnsi="Arial" w:cs="Arial"/>
          <w:color w:val="auto"/>
          <w:sz w:val="24"/>
          <w:szCs w:val="24"/>
        </w:rPr>
        <w:t xml:space="preserve"> </w:t>
      </w:r>
      <w:r w:rsidR="00237537" w:rsidRPr="00686E45">
        <w:rPr>
          <w:rFonts w:ascii="Arial" w:hAnsi="Arial" w:cs="Arial"/>
          <w:sz w:val="24"/>
          <w:szCs w:val="24"/>
        </w:rPr>
        <w:t>for eligibility to</w:t>
      </w:r>
      <w:r w:rsidR="00FD4C33" w:rsidRPr="00686E45">
        <w:rPr>
          <w:rFonts w:ascii="Arial" w:hAnsi="Arial" w:cs="Arial"/>
          <w:sz w:val="24"/>
          <w:szCs w:val="24"/>
        </w:rPr>
        <w:t xml:space="preserve"> Michigan Sire Stake.</w:t>
      </w:r>
    </w:p>
    <w:p w14:paraId="5AD54390" w14:textId="77777777" w:rsidR="00F352DC" w:rsidRPr="00686E45" w:rsidRDefault="00F352DC">
      <w:pPr>
        <w:tabs>
          <w:tab w:val="left" w:pos="287"/>
        </w:tabs>
        <w:spacing w:after="0" w:line="240" w:lineRule="auto"/>
        <w:rPr>
          <w:rFonts w:ascii="Arial" w:hAnsi="Arial" w:cs="Arial"/>
          <w:sz w:val="24"/>
          <w:szCs w:val="24"/>
        </w:rPr>
      </w:pPr>
    </w:p>
    <w:p w14:paraId="428DC48D" w14:textId="77777777"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4.</w:t>
      </w:r>
      <w:r w:rsidRPr="00686E45">
        <w:rPr>
          <w:rFonts w:ascii="Arial" w:hAnsi="Arial" w:cs="Arial"/>
          <w:b/>
          <w:bCs/>
          <w:sz w:val="24"/>
          <w:szCs w:val="24"/>
        </w:rPr>
        <w:tab/>
        <w:t>Sustaining Payments:</w:t>
      </w:r>
    </w:p>
    <w:p w14:paraId="53BA3BE0" w14:textId="4FD81686" w:rsidR="00FD4C33" w:rsidRPr="00686E45" w:rsidRDefault="00FD4C33" w:rsidP="009D3062">
      <w:pPr>
        <w:tabs>
          <w:tab w:val="left" w:pos="287"/>
        </w:tabs>
        <w:spacing w:after="0" w:line="240" w:lineRule="auto"/>
        <w:ind w:left="360" w:right="-450"/>
        <w:rPr>
          <w:rFonts w:ascii="Arial" w:hAnsi="Arial" w:cs="Arial"/>
          <w:sz w:val="24"/>
          <w:szCs w:val="24"/>
        </w:rPr>
      </w:pPr>
      <w:r w:rsidRPr="00686E45">
        <w:rPr>
          <w:rFonts w:ascii="Arial" w:hAnsi="Arial" w:cs="Arial"/>
          <w:sz w:val="24"/>
          <w:szCs w:val="24"/>
        </w:rPr>
        <w:t>2 yr. old p</w:t>
      </w:r>
      <w:r w:rsidR="002831E9" w:rsidRPr="00686E45">
        <w:rPr>
          <w:rFonts w:ascii="Arial" w:hAnsi="Arial" w:cs="Arial"/>
          <w:sz w:val="24"/>
          <w:szCs w:val="24"/>
        </w:rPr>
        <w:t>ayment - $200 due March</w:t>
      </w:r>
      <w:r w:rsidR="00A84F17" w:rsidRPr="00686E45">
        <w:rPr>
          <w:rFonts w:ascii="Arial" w:hAnsi="Arial" w:cs="Arial"/>
          <w:sz w:val="24"/>
          <w:szCs w:val="24"/>
        </w:rPr>
        <w:t xml:space="preserve"> 1</w:t>
      </w:r>
      <w:r w:rsidR="002831E9" w:rsidRPr="00686E45">
        <w:rPr>
          <w:rFonts w:ascii="Arial" w:hAnsi="Arial" w:cs="Arial"/>
          <w:sz w:val="24"/>
          <w:szCs w:val="24"/>
        </w:rPr>
        <w:t>5</w:t>
      </w:r>
      <w:r w:rsidR="000F03CB" w:rsidRPr="00686E45">
        <w:rPr>
          <w:rFonts w:ascii="Arial" w:hAnsi="Arial" w:cs="Arial"/>
          <w:color w:val="FF0000"/>
          <w:sz w:val="24"/>
          <w:szCs w:val="24"/>
        </w:rPr>
        <w:t xml:space="preserve">, </w:t>
      </w:r>
      <w:r w:rsidR="6A66F2AE" w:rsidRPr="00686E45">
        <w:rPr>
          <w:rFonts w:ascii="Arial" w:hAnsi="Arial" w:cs="Arial"/>
          <w:color w:val="auto"/>
          <w:sz w:val="24"/>
          <w:szCs w:val="24"/>
        </w:rPr>
        <w:t>2025</w:t>
      </w:r>
      <w:r w:rsidR="00A25E5F" w:rsidRPr="00686E45">
        <w:rPr>
          <w:rFonts w:ascii="Arial" w:hAnsi="Arial" w:cs="Arial"/>
          <w:sz w:val="24"/>
          <w:szCs w:val="24"/>
        </w:rPr>
        <w:t>;</w:t>
      </w:r>
      <w:r w:rsidRPr="00686E45">
        <w:rPr>
          <w:rFonts w:ascii="Arial" w:hAnsi="Arial" w:cs="Arial"/>
          <w:sz w:val="24"/>
          <w:szCs w:val="24"/>
        </w:rPr>
        <w:t xml:space="preserve"> 3 yr. old payment - </w:t>
      </w:r>
      <w:r w:rsidR="00237537" w:rsidRPr="00686E45">
        <w:rPr>
          <w:rFonts w:ascii="Arial" w:hAnsi="Arial" w:cs="Arial"/>
          <w:sz w:val="24"/>
          <w:szCs w:val="24"/>
        </w:rPr>
        <w:t xml:space="preserve">$200 due </w:t>
      </w:r>
      <w:r w:rsidR="002831E9" w:rsidRPr="00686E45">
        <w:rPr>
          <w:rFonts w:ascii="Arial" w:hAnsi="Arial" w:cs="Arial"/>
          <w:sz w:val="24"/>
          <w:szCs w:val="24"/>
        </w:rPr>
        <w:t>March</w:t>
      </w:r>
      <w:r w:rsidR="00237537" w:rsidRPr="00686E45">
        <w:rPr>
          <w:rFonts w:ascii="Arial" w:hAnsi="Arial" w:cs="Arial"/>
          <w:sz w:val="24"/>
          <w:szCs w:val="24"/>
        </w:rPr>
        <w:t xml:space="preserve"> 1</w:t>
      </w:r>
      <w:r w:rsidR="002831E9" w:rsidRPr="00686E45">
        <w:rPr>
          <w:rFonts w:ascii="Arial" w:hAnsi="Arial" w:cs="Arial"/>
          <w:sz w:val="24"/>
          <w:szCs w:val="24"/>
        </w:rPr>
        <w:t>5</w:t>
      </w:r>
      <w:r w:rsidR="000F03CB" w:rsidRPr="00686E45">
        <w:rPr>
          <w:rFonts w:ascii="Arial" w:hAnsi="Arial" w:cs="Arial"/>
          <w:color w:val="auto"/>
          <w:sz w:val="24"/>
          <w:szCs w:val="24"/>
        </w:rPr>
        <w:t xml:space="preserve">, </w:t>
      </w:r>
      <w:r w:rsidR="0753D0C6" w:rsidRPr="00686E45">
        <w:rPr>
          <w:rFonts w:ascii="Arial" w:hAnsi="Arial" w:cs="Arial"/>
          <w:color w:val="auto"/>
          <w:sz w:val="24"/>
          <w:szCs w:val="24"/>
        </w:rPr>
        <w:t>2026</w:t>
      </w:r>
      <w:r w:rsidRPr="00686E45">
        <w:rPr>
          <w:rFonts w:ascii="Arial" w:hAnsi="Arial" w:cs="Arial"/>
          <w:color w:val="auto"/>
          <w:sz w:val="24"/>
          <w:szCs w:val="24"/>
        </w:rPr>
        <w:t xml:space="preserve">.  </w:t>
      </w:r>
    </w:p>
    <w:p w14:paraId="2A97D45F" w14:textId="2FE4E627" w:rsidR="00FD4C33" w:rsidRPr="00686E45" w:rsidRDefault="00FD4C33">
      <w:pPr>
        <w:tabs>
          <w:tab w:val="left" w:pos="287"/>
        </w:tabs>
        <w:spacing w:after="0" w:line="240" w:lineRule="auto"/>
        <w:ind w:left="360"/>
        <w:rPr>
          <w:rFonts w:ascii="Arial" w:hAnsi="Arial" w:cs="Arial"/>
          <w:sz w:val="24"/>
          <w:szCs w:val="24"/>
        </w:rPr>
      </w:pPr>
      <w:r w:rsidRPr="00686E45">
        <w:rPr>
          <w:rFonts w:ascii="Arial" w:hAnsi="Arial" w:cs="Arial"/>
          <w:sz w:val="24"/>
          <w:szCs w:val="24"/>
        </w:rPr>
        <w:t>Note: All sustaining payments must be made when due to maintain eligibility.</w:t>
      </w:r>
    </w:p>
    <w:p w14:paraId="1DBB0BBE" w14:textId="77777777" w:rsidR="00F352DC" w:rsidRPr="00686E45" w:rsidRDefault="00F352DC">
      <w:pPr>
        <w:tabs>
          <w:tab w:val="left" w:pos="287"/>
        </w:tabs>
        <w:spacing w:after="0" w:line="240" w:lineRule="auto"/>
        <w:ind w:left="360"/>
        <w:rPr>
          <w:rFonts w:ascii="Arial" w:hAnsi="Arial" w:cs="Arial"/>
          <w:sz w:val="24"/>
          <w:szCs w:val="24"/>
        </w:rPr>
      </w:pPr>
    </w:p>
    <w:p w14:paraId="2BBE3996" w14:textId="77777777" w:rsidR="00FD4C33" w:rsidRPr="00686E45" w:rsidRDefault="00FD4C33" w:rsidP="00EC6D72">
      <w:pPr>
        <w:spacing w:after="0" w:line="240" w:lineRule="auto"/>
        <w:rPr>
          <w:rFonts w:ascii="Arial" w:hAnsi="Arial" w:cs="Arial"/>
          <w:b/>
          <w:bCs/>
          <w:color w:val="auto"/>
          <w:sz w:val="24"/>
          <w:szCs w:val="24"/>
        </w:rPr>
      </w:pPr>
      <w:r w:rsidRPr="00686E45">
        <w:rPr>
          <w:rFonts w:ascii="Arial" w:hAnsi="Arial" w:cs="Arial"/>
          <w:b/>
          <w:bCs/>
          <w:sz w:val="24"/>
          <w:szCs w:val="24"/>
        </w:rPr>
        <w:t>5.  Supplemental Payments:</w:t>
      </w:r>
    </w:p>
    <w:p w14:paraId="622F333D" w14:textId="1675E777" w:rsidR="00EC11E5" w:rsidRPr="00686E45" w:rsidRDefault="00EC11E5" w:rsidP="00EC11E5">
      <w:pPr>
        <w:spacing w:after="0" w:line="240" w:lineRule="auto"/>
        <w:ind w:left="360"/>
        <w:rPr>
          <w:rFonts w:ascii="Arial" w:hAnsi="Arial" w:cs="Arial"/>
          <w:color w:val="auto"/>
          <w:sz w:val="24"/>
          <w:szCs w:val="24"/>
        </w:rPr>
      </w:pPr>
      <w:r w:rsidRPr="00686E45">
        <w:rPr>
          <w:rFonts w:ascii="Arial" w:hAnsi="Arial" w:cs="Arial"/>
          <w:color w:val="auto"/>
          <w:sz w:val="24"/>
          <w:szCs w:val="24"/>
        </w:rPr>
        <w:t>A supplemental payment of $</w:t>
      </w:r>
      <w:r w:rsidR="00AE244C" w:rsidRPr="00686E45">
        <w:rPr>
          <w:rFonts w:ascii="Arial" w:hAnsi="Arial" w:cs="Arial"/>
          <w:color w:val="auto"/>
          <w:sz w:val="24"/>
          <w:szCs w:val="24"/>
        </w:rPr>
        <w:t>75</w:t>
      </w:r>
      <w:r w:rsidRPr="00686E45">
        <w:rPr>
          <w:rFonts w:ascii="Arial" w:hAnsi="Arial" w:cs="Arial"/>
          <w:color w:val="auto"/>
          <w:sz w:val="24"/>
          <w:szCs w:val="24"/>
        </w:rPr>
        <w:t xml:space="preserve">0 can be made for </w:t>
      </w:r>
      <w:r w:rsidR="00F33F09" w:rsidRPr="00686E45">
        <w:rPr>
          <w:rFonts w:ascii="Arial" w:hAnsi="Arial" w:cs="Arial"/>
          <w:color w:val="auto"/>
          <w:sz w:val="24"/>
          <w:szCs w:val="24"/>
        </w:rPr>
        <w:t>two-year-olds</w:t>
      </w:r>
      <w:r w:rsidRPr="00686E45">
        <w:rPr>
          <w:rFonts w:ascii="Arial" w:hAnsi="Arial" w:cs="Arial"/>
          <w:color w:val="auto"/>
          <w:sz w:val="24"/>
          <w:szCs w:val="24"/>
        </w:rPr>
        <w:t xml:space="preserve"> by April 15, </w:t>
      </w:r>
      <w:proofErr w:type="gramStart"/>
      <w:r w:rsidR="7615CD58" w:rsidRPr="00686E45">
        <w:rPr>
          <w:rFonts w:ascii="Arial" w:hAnsi="Arial" w:cs="Arial"/>
          <w:color w:val="auto"/>
          <w:sz w:val="24"/>
          <w:szCs w:val="24"/>
        </w:rPr>
        <w:t>2025</w:t>
      </w:r>
      <w:proofErr w:type="gramEnd"/>
      <w:r w:rsidR="00BB606F" w:rsidRPr="00686E45">
        <w:rPr>
          <w:rFonts w:ascii="Arial" w:hAnsi="Arial" w:cs="Arial"/>
          <w:color w:val="auto"/>
          <w:sz w:val="24"/>
          <w:szCs w:val="24"/>
        </w:rPr>
        <w:t xml:space="preserve"> </w:t>
      </w:r>
      <w:r w:rsidRPr="00686E45">
        <w:rPr>
          <w:rFonts w:ascii="Arial" w:hAnsi="Arial" w:cs="Arial"/>
          <w:color w:val="auto"/>
          <w:sz w:val="24"/>
          <w:szCs w:val="24"/>
        </w:rPr>
        <w:t xml:space="preserve">to make horses, who were previously nominated, eligible to the Michigan Sire Stake.  </w:t>
      </w:r>
    </w:p>
    <w:p w14:paraId="0477F7D3" w14:textId="2CF87C1A" w:rsidR="00F352DC" w:rsidRPr="00686E45" w:rsidRDefault="00EC11E5" w:rsidP="00EC11E5">
      <w:pPr>
        <w:spacing w:after="0" w:line="240" w:lineRule="auto"/>
        <w:ind w:left="360"/>
        <w:rPr>
          <w:rFonts w:ascii="Arial" w:hAnsi="Arial" w:cs="Arial"/>
          <w:color w:val="auto"/>
          <w:sz w:val="24"/>
          <w:szCs w:val="24"/>
        </w:rPr>
      </w:pPr>
      <w:r w:rsidRPr="00686E45">
        <w:rPr>
          <w:rFonts w:ascii="Arial" w:hAnsi="Arial" w:cs="Arial"/>
          <w:color w:val="auto"/>
          <w:sz w:val="24"/>
          <w:szCs w:val="24"/>
        </w:rPr>
        <w:t>All sustaining payments must be made when due to maintain eligibility.</w:t>
      </w:r>
    </w:p>
    <w:p w14:paraId="16BC7E88" w14:textId="77777777" w:rsidR="00EC11E5" w:rsidRPr="00686E45" w:rsidRDefault="00EC11E5" w:rsidP="00EC11E5">
      <w:pPr>
        <w:spacing w:after="0" w:line="240" w:lineRule="auto"/>
        <w:ind w:left="360"/>
        <w:rPr>
          <w:rFonts w:ascii="Arial" w:hAnsi="Arial" w:cs="Arial"/>
          <w:sz w:val="24"/>
          <w:szCs w:val="24"/>
        </w:rPr>
      </w:pPr>
    </w:p>
    <w:p w14:paraId="096AFB39" w14:textId="77777777"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6.</w:t>
      </w:r>
      <w:r w:rsidRPr="00686E45">
        <w:rPr>
          <w:rFonts w:ascii="Arial" w:hAnsi="Arial" w:cs="Arial"/>
          <w:b/>
          <w:bCs/>
          <w:sz w:val="24"/>
          <w:szCs w:val="24"/>
        </w:rPr>
        <w:tab/>
        <w:t>Starting Fees:</w:t>
      </w:r>
    </w:p>
    <w:p w14:paraId="40755CEA" w14:textId="0DBFEEAE" w:rsidR="00F352DC" w:rsidRPr="00686E45" w:rsidRDefault="00EC6D72" w:rsidP="3EAE05B0">
      <w:pPr>
        <w:tabs>
          <w:tab w:val="left" w:pos="287"/>
        </w:tabs>
        <w:spacing w:after="0" w:line="240" w:lineRule="auto"/>
        <w:ind w:left="360"/>
        <w:rPr>
          <w:rFonts w:ascii="Arial" w:hAnsi="Arial" w:cs="Arial"/>
          <w:sz w:val="24"/>
          <w:szCs w:val="24"/>
        </w:rPr>
      </w:pPr>
      <w:r w:rsidRPr="00686E45">
        <w:rPr>
          <w:rFonts w:ascii="Arial" w:hAnsi="Arial" w:cs="Arial"/>
          <w:color w:val="auto"/>
          <w:sz w:val="24"/>
          <w:szCs w:val="24"/>
        </w:rPr>
        <w:t>$</w:t>
      </w:r>
      <w:r w:rsidR="00AE244C" w:rsidRPr="00686E45">
        <w:rPr>
          <w:rFonts w:ascii="Arial" w:hAnsi="Arial" w:cs="Arial"/>
          <w:color w:val="auto"/>
          <w:sz w:val="24"/>
          <w:szCs w:val="24"/>
        </w:rPr>
        <w:t>1</w:t>
      </w:r>
      <w:r w:rsidR="009C30A8" w:rsidRPr="00686E45">
        <w:rPr>
          <w:rFonts w:ascii="Arial" w:hAnsi="Arial" w:cs="Arial"/>
          <w:color w:val="auto"/>
          <w:sz w:val="24"/>
          <w:szCs w:val="24"/>
        </w:rPr>
        <w:t>50</w:t>
      </w:r>
      <w:r w:rsidR="00FD4C33" w:rsidRPr="00686E45">
        <w:rPr>
          <w:rFonts w:ascii="Arial" w:hAnsi="Arial" w:cs="Arial"/>
          <w:color w:val="auto"/>
          <w:sz w:val="24"/>
          <w:szCs w:val="24"/>
        </w:rPr>
        <w:t xml:space="preserve"> </w:t>
      </w:r>
      <w:r w:rsidR="00FD4C33" w:rsidRPr="00686E45">
        <w:rPr>
          <w:rFonts w:ascii="Arial" w:hAnsi="Arial" w:cs="Arial"/>
          <w:sz w:val="24"/>
          <w:szCs w:val="24"/>
        </w:rPr>
        <w:t>or 1% of the advertised purse (whichever is higher).  Check with host track for entry box deadline.  Entry will not be al</w:t>
      </w:r>
      <w:r w:rsidR="00957565" w:rsidRPr="00686E45">
        <w:rPr>
          <w:rFonts w:ascii="Arial" w:hAnsi="Arial" w:cs="Arial"/>
          <w:sz w:val="24"/>
          <w:szCs w:val="24"/>
        </w:rPr>
        <w:t>lowed for any horse whose owner,</w:t>
      </w:r>
      <w:r w:rsidR="00FD4C33" w:rsidRPr="00686E45">
        <w:rPr>
          <w:rFonts w:ascii="Arial" w:hAnsi="Arial" w:cs="Arial"/>
          <w:sz w:val="24"/>
          <w:szCs w:val="24"/>
        </w:rPr>
        <w:t xml:space="preserve"> </w:t>
      </w:r>
      <w:r w:rsidR="2E8543F6" w:rsidRPr="00686E45">
        <w:rPr>
          <w:rFonts w:ascii="Arial" w:hAnsi="Arial" w:cs="Arial"/>
          <w:sz w:val="24"/>
          <w:szCs w:val="24"/>
        </w:rPr>
        <w:t xml:space="preserve">or </w:t>
      </w:r>
      <w:r w:rsidR="00FD4C33" w:rsidRPr="00686E45">
        <w:rPr>
          <w:rFonts w:ascii="Arial" w:hAnsi="Arial" w:cs="Arial"/>
          <w:sz w:val="24"/>
          <w:szCs w:val="24"/>
        </w:rPr>
        <w:t>traine</w:t>
      </w:r>
      <w:r w:rsidR="5BE0DFD8" w:rsidRPr="00686E45">
        <w:rPr>
          <w:rFonts w:ascii="Arial" w:hAnsi="Arial" w:cs="Arial"/>
          <w:sz w:val="24"/>
          <w:szCs w:val="24"/>
        </w:rPr>
        <w:t>r</w:t>
      </w:r>
      <w:r w:rsidR="00FD4C33" w:rsidRPr="00686E45">
        <w:rPr>
          <w:rFonts w:ascii="Arial" w:hAnsi="Arial" w:cs="Arial"/>
          <w:sz w:val="24"/>
          <w:szCs w:val="24"/>
        </w:rPr>
        <w:t xml:space="preserve"> is indebted for a previous starting fee to any event administered by MHHA.</w:t>
      </w:r>
    </w:p>
    <w:p w14:paraId="64F6CD18" w14:textId="77777777" w:rsidR="00EC11E5" w:rsidRPr="00686E45" w:rsidRDefault="00EC11E5">
      <w:pPr>
        <w:tabs>
          <w:tab w:val="left" w:pos="287"/>
        </w:tabs>
        <w:spacing w:after="0" w:line="240" w:lineRule="auto"/>
        <w:rPr>
          <w:rFonts w:ascii="Arial" w:hAnsi="Arial" w:cs="Arial"/>
          <w:b/>
          <w:bCs/>
          <w:sz w:val="24"/>
          <w:szCs w:val="24"/>
        </w:rPr>
      </w:pPr>
    </w:p>
    <w:p w14:paraId="717A64C8" w14:textId="089F5E71"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7.</w:t>
      </w:r>
      <w:r w:rsidRPr="00686E45">
        <w:rPr>
          <w:rFonts w:ascii="Arial" w:hAnsi="Arial" w:cs="Arial"/>
          <w:b/>
          <w:bCs/>
          <w:sz w:val="24"/>
          <w:szCs w:val="24"/>
        </w:rPr>
        <w:tab/>
        <w:t>Payment Distribution:</w:t>
      </w:r>
    </w:p>
    <w:p w14:paraId="6EA5DF5C" w14:textId="0D7C4B41" w:rsidR="00FD4C33" w:rsidRPr="00686E45" w:rsidRDefault="00FD4C33" w:rsidP="009D3062">
      <w:pPr>
        <w:tabs>
          <w:tab w:val="left" w:pos="360"/>
        </w:tabs>
        <w:spacing w:after="0" w:line="240" w:lineRule="auto"/>
        <w:ind w:left="360" w:right="-360"/>
        <w:rPr>
          <w:rFonts w:ascii="Arial" w:hAnsi="Arial" w:cs="Arial"/>
          <w:sz w:val="24"/>
          <w:szCs w:val="24"/>
        </w:rPr>
      </w:pPr>
      <w:r w:rsidRPr="00686E45">
        <w:rPr>
          <w:rFonts w:ascii="Arial" w:hAnsi="Arial" w:cs="Arial"/>
          <w:sz w:val="24"/>
          <w:szCs w:val="24"/>
        </w:rPr>
        <w:t xml:space="preserve">Nomination fees will be divided equally among </w:t>
      </w:r>
      <w:r w:rsidR="00EC6D72" w:rsidRPr="00686E45">
        <w:rPr>
          <w:rFonts w:ascii="Arial" w:hAnsi="Arial" w:cs="Arial"/>
          <w:sz w:val="24"/>
          <w:szCs w:val="24"/>
        </w:rPr>
        <w:t>the eight divisions. Sustaining</w:t>
      </w:r>
      <w:r w:rsidR="009D3062" w:rsidRPr="00686E45">
        <w:rPr>
          <w:rFonts w:ascii="Arial" w:hAnsi="Arial" w:cs="Arial"/>
          <w:sz w:val="24"/>
          <w:szCs w:val="24"/>
        </w:rPr>
        <w:t xml:space="preserve"> </w:t>
      </w:r>
      <w:r w:rsidRPr="00686E45">
        <w:rPr>
          <w:rFonts w:ascii="Arial" w:hAnsi="Arial" w:cs="Arial"/>
          <w:sz w:val="24"/>
          <w:szCs w:val="24"/>
        </w:rPr>
        <w:t>payments and starting fees shall be added to their r</w:t>
      </w:r>
      <w:r w:rsidR="00EC6D72" w:rsidRPr="00686E45">
        <w:rPr>
          <w:rFonts w:ascii="Arial" w:hAnsi="Arial" w:cs="Arial"/>
          <w:sz w:val="24"/>
          <w:szCs w:val="24"/>
        </w:rPr>
        <w:t>espective divisions. All funds</w:t>
      </w:r>
      <w:r w:rsidR="009D3062" w:rsidRPr="00686E45">
        <w:rPr>
          <w:rFonts w:ascii="Arial" w:hAnsi="Arial" w:cs="Arial"/>
          <w:sz w:val="24"/>
          <w:szCs w:val="24"/>
        </w:rPr>
        <w:t xml:space="preserve"> </w:t>
      </w:r>
      <w:r w:rsidR="00EC6D72" w:rsidRPr="00686E45">
        <w:rPr>
          <w:rFonts w:ascii="Arial" w:hAnsi="Arial" w:cs="Arial"/>
          <w:sz w:val="24"/>
          <w:szCs w:val="24"/>
        </w:rPr>
        <w:t>a</w:t>
      </w:r>
      <w:r w:rsidRPr="00686E45">
        <w:rPr>
          <w:rFonts w:ascii="Arial" w:hAnsi="Arial" w:cs="Arial"/>
          <w:sz w:val="24"/>
          <w:szCs w:val="24"/>
        </w:rPr>
        <w:t xml:space="preserve">llocated by the Director of Agriculture will be credited to the respective divisions.  Monies will be deducted for administrative and promotional expenses. </w:t>
      </w:r>
    </w:p>
    <w:p w14:paraId="535DE7E8" w14:textId="1D7E880B" w:rsidR="5FD0F4FD" w:rsidRPr="00686E45" w:rsidRDefault="5FD0F4FD" w:rsidP="5FD0F4FD">
      <w:pPr>
        <w:tabs>
          <w:tab w:val="left" w:pos="360"/>
        </w:tabs>
        <w:spacing w:after="0" w:line="240" w:lineRule="auto"/>
        <w:ind w:left="360" w:right="-360"/>
        <w:rPr>
          <w:rFonts w:ascii="Arial" w:hAnsi="Arial" w:cs="Arial"/>
          <w:sz w:val="24"/>
          <w:szCs w:val="24"/>
        </w:rPr>
      </w:pPr>
    </w:p>
    <w:p w14:paraId="2272C072" w14:textId="77777777"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lastRenderedPageBreak/>
        <w:t>8.</w:t>
      </w:r>
      <w:r w:rsidRPr="00686E45">
        <w:rPr>
          <w:rFonts w:ascii="Arial" w:hAnsi="Arial" w:cs="Arial"/>
          <w:b/>
          <w:bCs/>
          <w:sz w:val="24"/>
          <w:szCs w:val="24"/>
        </w:rPr>
        <w:tab/>
        <w:t>Purse Distribution:</w:t>
      </w:r>
    </w:p>
    <w:p w14:paraId="274D9F38" w14:textId="77777777" w:rsidR="00FD4C33" w:rsidRPr="00686E45" w:rsidRDefault="00FD4C33" w:rsidP="00EC6D72">
      <w:pPr>
        <w:tabs>
          <w:tab w:val="left" w:pos="287"/>
        </w:tabs>
        <w:spacing w:after="0" w:line="240" w:lineRule="auto"/>
        <w:ind w:left="270"/>
        <w:rPr>
          <w:rFonts w:ascii="Arial" w:hAnsi="Arial" w:cs="Arial"/>
          <w:sz w:val="24"/>
          <w:szCs w:val="24"/>
        </w:rPr>
      </w:pPr>
      <w:r w:rsidRPr="00686E45">
        <w:rPr>
          <w:rFonts w:ascii="Arial" w:hAnsi="Arial" w:cs="Arial"/>
          <w:sz w:val="24"/>
          <w:szCs w:val="24"/>
        </w:rPr>
        <w:t xml:space="preserve">Five or more </w:t>
      </w:r>
      <w:r w:rsidR="00162210" w:rsidRPr="00686E45">
        <w:rPr>
          <w:rFonts w:ascii="Arial" w:hAnsi="Arial" w:cs="Arial"/>
          <w:sz w:val="24"/>
          <w:szCs w:val="24"/>
        </w:rPr>
        <w:t>starters 50</w:t>
      </w:r>
      <w:r w:rsidRPr="00686E45">
        <w:rPr>
          <w:rFonts w:ascii="Arial" w:hAnsi="Arial" w:cs="Arial"/>
          <w:sz w:val="24"/>
          <w:szCs w:val="24"/>
        </w:rPr>
        <w:t xml:space="preserve">%   25%   12%   8%   5%. If </w:t>
      </w:r>
      <w:proofErr w:type="gramStart"/>
      <w:r w:rsidRPr="00686E45">
        <w:rPr>
          <w:rFonts w:ascii="Arial" w:hAnsi="Arial" w:cs="Arial"/>
          <w:sz w:val="24"/>
          <w:szCs w:val="24"/>
        </w:rPr>
        <w:t>less</w:t>
      </w:r>
      <w:proofErr w:type="gramEnd"/>
      <w:r w:rsidRPr="00686E45">
        <w:rPr>
          <w:rFonts w:ascii="Arial" w:hAnsi="Arial" w:cs="Arial"/>
          <w:sz w:val="24"/>
          <w:szCs w:val="24"/>
        </w:rPr>
        <w:t xml:space="preserve"> than five starters, all non-contested monies will be paid to the winner.  If there is a premium or premiums for </w:t>
      </w:r>
      <w:r w:rsidR="00C51642" w:rsidRPr="00686E45">
        <w:rPr>
          <w:rFonts w:ascii="Arial" w:hAnsi="Arial" w:cs="Arial"/>
          <w:sz w:val="24"/>
          <w:szCs w:val="24"/>
        </w:rPr>
        <w:t xml:space="preserve">       </w:t>
      </w:r>
      <w:r w:rsidRPr="00686E45">
        <w:rPr>
          <w:rFonts w:ascii="Arial" w:hAnsi="Arial" w:cs="Arial"/>
          <w:sz w:val="24"/>
          <w:szCs w:val="24"/>
        </w:rPr>
        <w:t>which a horse started but was unable to</w:t>
      </w:r>
      <w:r w:rsidR="00C51642" w:rsidRPr="00686E45">
        <w:rPr>
          <w:rFonts w:ascii="Arial" w:hAnsi="Arial" w:cs="Arial"/>
          <w:sz w:val="24"/>
          <w:szCs w:val="24"/>
        </w:rPr>
        <w:t xml:space="preserve"> </w:t>
      </w:r>
      <w:r w:rsidRPr="00686E45">
        <w:rPr>
          <w:rFonts w:ascii="Arial" w:hAnsi="Arial" w:cs="Arial"/>
          <w:sz w:val="24"/>
          <w:szCs w:val="24"/>
        </w:rPr>
        <w:t>finish, due to an accident, all unoffending horses that did not finish will share equally in the premiums</w:t>
      </w:r>
      <w:r w:rsidR="00EC6D72" w:rsidRPr="00686E45">
        <w:rPr>
          <w:rFonts w:ascii="Arial" w:hAnsi="Arial" w:cs="Arial"/>
          <w:sz w:val="24"/>
          <w:szCs w:val="24"/>
        </w:rPr>
        <w:t xml:space="preserve">.  However, if there are fewer </w:t>
      </w:r>
      <w:r w:rsidRPr="00686E45">
        <w:rPr>
          <w:rFonts w:ascii="Arial" w:hAnsi="Arial" w:cs="Arial"/>
          <w:sz w:val="24"/>
          <w:szCs w:val="24"/>
        </w:rPr>
        <w:t xml:space="preserve">unoffending horses failing to finish than there are premiums for which horses have started, but have not finished, then the number of premiums </w:t>
      </w:r>
      <w:r w:rsidR="00162210" w:rsidRPr="00686E45">
        <w:rPr>
          <w:rFonts w:ascii="Arial" w:hAnsi="Arial" w:cs="Arial"/>
          <w:sz w:val="24"/>
          <w:szCs w:val="24"/>
        </w:rPr>
        <w:t>more than</w:t>
      </w:r>
      <w:r w:rsidRPr="00686E45">
        <w:rPr>
          <w:rFonts w:ascii="Arial" w:hAnsi="Arial" w:cs="Arial"/>
          <w:sz w:val="24"/>
          <w:szCs w:val="24"/>
        </w:rPr>
        <w:t xml:space="preserve"> the number of unoffending horses not finishing shall go to the winner.</w:t>
      </w:r>
    </w:p>
    <w:p w14:paraId="4CF17C94" w14:textId="77777777" w:rsidR="0048746C" w:rsidRPr="00686E45" w:rsidRDefault="0048746C" w:rsidP="00EC6D72">
      <w:pPr>
        <w:tabs>
          <w:tab w:val="left" w:pos="287"/>
        </w:tabs>
        <w:spacing w:after="0" w:line="240" w:lineRule="auto"/>
        <w:ind w:left="270"/>
        <w:rPr>
          <w:rFonts w:ascii="Arial" w:hAnsi="Arial" w:cs="Arial"/>
          <w:sz w:val="24"/>
          <w:szCs w:val="24"/>
        </w:rPr>
      </w:pPr>
    </w:p>
    <w:p w14:paraId="67452942" w14:textId="588F642E" w:rsidR="0048746C" w:rsidRPr="00686E45" w:rsidRDefault="0048746C" w:rsidP="0048746C">
      <w:pPr>
        <w:tabs>
          <w:tab w:val="left" w:pos="287"/>
        </w:tabs>
        <w:spacing w:after="0" w:line="240" w:lineRule="auto"/>
        <w:ind w:left="270"/>
        <w:rPr>
          <w:rFonts w:ascii="Arial" w:hAnsi="Arial" w:cs="Arial"/>
          <w:color w:val="auto"/>
          <w:sz w:val="24"/>
          <w:szCs w:val="24"/>
        </w:rPr>
      </w:pPr>
      <w:r w:rsidRPr="00686E45">
        <w:rPr>
          <w:rFonts w:ascii="Arial" w:hAnsi="Arial" w:cs="Arial"/>
          <w:b/>
          <w:bCs/>
          <w:color w:val="auto"/>
          <w:sz w:val="24"/>
          <w:szCs w:val="24"/>
        </w:rPr>
        <w:t>NOTE:</w:t>
      </w:r>
      <w:r w:rsidRPr="00686E45">
        <w:rPr>
          <w:rFonts w:ascii="Arial" w:hAnsi="Arial" w:cs="Arial"/>
          <w:color w:val="auto"/>
          <w:sz w:val="24"/>
          <w:szCs w:val="24"/>
        </w:rPr>
        <w:t xml:space="preserve"> Payment of purses is contingent upon receipt of funds allocated by the Michigan De</w:t>
      </w:r>
      <w:r w:rsidR="00226AC0" w:rsidRPr="00686E45">
        <w:rPr>
          <w:rFonts w:ascii="Arial" w:hAnsi="Arial" w:cs="Arial"/>
          <w:color w:val="auto"/>
          <w:sz w:val="24"/>
          <w:szCs w:val="24"/>
        </w:rPr>
        <w:t>partment of Agriculture and may</w:t>
      </w:r>
      <w:r w:rsidRPr="00686E45">
        <w:rPr>
          <w:rFonts w:ascii="Arial" w:hAnsi="Arial" w:cs="Arial"/>
          <w:color w:val="auto"/>
          <w:sz w:val="24"/>
          <w:szCs w:val="24"/>
        </w:rPr>
        <w:t xml:space="preserve"> be released </w:t>
      </w:r>
      <w:r w:rsidRPr="00686E45">
        <w:rPr>
          <w:rFonts w:ascii="Arial" w:hAnsi="Arial" w:cs="Arial"/>
          <w:b/>
          <w:bCs/>
          <w:color w:val="auto"/>
          <w:sz w:val="24"/>
          <w:szCs w:val="24"/>
          <w:u w:val="single"/>
        </w:rPr>
        <w:t xml:space="preserve">after </w:t>
      </w:r>
      <w:r w:rsidRPr="00686E45">
        <w:rPr>
          <w:rFonts w:ascii="Arial" w:hAnsi="Arial" w:cs="Arial"/>
          <w:color w:val="auto"/>
          <w:sz w:val="24"/>
          <w:szCs w:val="24"/>
          <w:u w:val="single"/>
        </w:rPr>
        <w:t xml:space="preserve">October </w:t>
      </w:r>
      <w:r w:rsidR="009D3062" w:rsidRPr="00686E45">
        <w:rPr>
          <w:rFonts w:ascii="Arial" w:hAnsi="Arial" w:cs="Arial"/>
          <w:color w:val="auto"/>
          <w:sz w:val="24"/>
          <w:szCs w:val="24"/>
          <w:u w:val="single"/>
        </w:rPr>
        <w:t>30</w:t>
      </w:r>
      <w:r w:rsidRPr="00686E45">
        <w:rPr>
          <w:rFonts w:ascii="Arial" w:hAnsi="Arial" w:cs="Arial"/>
          <w:color w:val="auto"/>
          <w:sz w:val="24"/>
          <w:szCs w:val="24"/>
          <w:u w:val="single"/>
        </w:rPr>
        <w:t xml:space="preserve">, </w:t>
      </w:r>
      <w:proofErr w:type="gramStart"/>
      <w:r w:rsidR="4010B264" w:rsidRPr="00686E45">
        <w:rPr>
          <w:rFonts w:ascii="Arial" w:hAnsi="Arial" w:cs="Arial"/>
          <w:color w:val="auto"/>
          <w:sz w:val="24"/>
          <w:szCs w:val="24"/>
          <w:u w:val="single"/>
        </w:rPr>
        <w:t>2025</w:t>
      </w:r>
      <w:proofErr w:type="gramEnd"/>
      <w:r w:rsidR="4010B264" w:rsidRPr="00686E45">
        <w:rPr>
          <w:rFonts w:ascii="Arial" w:hAnsi="Arial" w:cs="Arial"/>
          <w:color w:val="auto"/>
          <w:sz w:val="24"/>
          <w:szCs w:val="24"/>
          <w:u w:val="single"/>
        </w:rPr>
        <w:t xml:space="preserve"> </w:t>
      </w:r>
      <w:r w:rsidRPr="00686E45">
        <w:rPr>
          <w:rFonts w:ascii="Arial" w:hAnsi="Arial" w:cs="Arial"/>
          <w:color w:val="auto"/>
          <w:sz w:val="24"/>
          <w:szCs w:val="24"/>
        </w:rPr>
        <w:t>in accordance with the Michigan Department of Agriculture budget guideline for fiscal year.</w:t>
      </w:r>
    </w:p>
    <w:p w14:paraId="67E1FDF5" w14:textId="77777777" w:rsidR="00F352DC" w:rsidRPr="00686E45" w:rsidRDefault="00F352DC">
      <w:pPr>
        <w:tabs>
          <w:tab w:val="left" w:pos="287"/>
        </w:tabs>
        <w:spacing w:after="0" w:line="240" w:lineRule="auto"/>
        <w:rPr>
          <w:rFonts w:ascii="Arial" w:hAnsi="Arial" w:cs="Arial"/>
          <w:sz w:val="24"/>
          <w:szCs w:val="24"/>
        </w:rPr>
      </w:pPr>
    </w:p>
    <w:p w14:paraId="63D89F4E" w14:textId="77777777"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9.</w:t>
      </w:r>
      <w:r w:rsidRPr="00686E45">
        <w:rPr>
          <w:rFonts w:ascii="Arial" w:hAnsi="Arial" w:cs="Arial"/>
          <w:b/>
          <w:bCs/>
          <w:sz w:val="24"/>
          <w:szCs w:val="24"/>
        </w:rPr>
        <w:tab/>
        <w:t>Racing Conditions:</w:t>
      </w:r>
    </w:p>
    <w:p w14:paraId="0864647B" w14:textId="293CE8E2" w:rsidR="00FD4C33" w:rsidRPr="00686E45" w:rsidRDefault="00FD4C33" w:rsidP="3EAE05B0">
      <w:pPr>
        <w:spacing w:after="0" w:line="240" w:lineRule="auto"/>
        <w:ind w:left="360"/>
        <w:rPr>
          <w:rFonts w:ascii="Arial" w:hAnsi="Arial" w:cs="Arial"/>
          <w:sz w:val="24"/>
          <w:szCs w:val="24"/>
        </w:rPr>
      </w:pPr>
      <w:r w:rsidRPr="00686E45">
        <w:rPr>
          <w:rFonts w:ascii="Arial" w:hAnsi="Arial" w:cs="Arial"/>
          <w:sz w:val="24"/>
          <w:szCs w:val="24"/>
        </w:rPr>
        <w:t>Should elimination races be necessary, eighty percent of the total money ava</w:t>
      </w:r>
      <w:r w:rsidR="00A11699" w:rsidRPr="00686E45">
        <w:rPr>
          <w:rFonts w:ascii="Arial" w:hAnsi="Arial" w:cs="Arial"/>
          <w:sz w:val="24"/>
          <w:szCs w:val="24"/>
        </w:rPr>
        <w:t xml:space="preserve">ilable for each division shall </w:t>
      </w:r>
      <w:r w:rsidRPr="00686E45">
        <w:rPr>
          <w:rFonts w:ascii="Arial" w:hAnsi="Arial" w:cs="Arial"/>
          <w:sz w:val="24"/>
          <w:szCs w:val="24"/>
        </w:rPr>
        <w:t>constitute</w:t>
      </w:r>
      <w:r w:rsidR="00A11699" w:rsidRPr="00686E45">
        <w:rPr>
          <w:rFonts w:ascii="Arial" w:hAnsi="Arial" w:cs="Arial"/>
          <w:sz w:val="24"/>
          <w:szCs w:val="24"/>
        </w:rPr>
        <w:t xml:space="preserve"> the purse for the final event </w:t>
      </w:r>
      <w:r w:rsidRPr="00686E45">
        <w:rPr>
          <w:rFonts w:ascii="Arial" w:hAnsi="Arial" w:cs="Arial"/>
          <w:sz w:val="24"/>
          <w:szCs w:val="24"/>
        </w:rPr>
        <w:t>of each division and twenty percent will be for the eliminations. If there are more horses declared into any race than can be accommoda</w:t>
      </w:r>
      <w:r w:rsidR="00A11699" w:rsidRPr="00686E45">
        <w:rPr>
          <w:rFonts w:ascii="Arial" w:hAnsi="Arial" w:cs="Arial"/>
          <w:sz w:val="24"/>
          <w:szCs w:val="24"/>
        </w:rPr>
        <w:t xml:space="preserve">ted by the number of positions </w:t>
      </w:r>
      <w:r w:rsidRPr="00686E45">
        <w:rPr>
          <w:rFonts w:ascii="Arial" w:hAnsi="Arial" w:cs="Arial"/>
          <w:sz w:val="24"/>
          <w:szCs w:val="24"/>
        </w:rPr>
        <w:t xml:space="preserve">in the front tier of the starting gate, elimination races shall be held no less than 7 calendar days prior to the final race. </w:t>
      </w:r>
      <w:r w:rsidR="00EC6D72" w:rsidRPr="00686E45">
        <w:rPr>
          <w:rFonts w:ascii="Arial" w:hAnsi="Arial" w:cs="Arial"/>
          <w:sz w:val="24"/>
          <w:szCs w:val="24"/>
        </w:rPr>
        <w:t>T</w:t>
      </w:r>
      <w:r w:rsidRPr="00686E45">
        <w:rPr>
          <w:rFonts w:ascii="Arial" w:hAnsi="Arial" w:cs="Arial"/>
          <w:sz w:val="24"/>
          <w:szCs w:val="24"/>
        </w:rPr>
        <w:t xml:space="preserve">here will be no more than 2 trailers in any elimination race. Elimination races may be raced as betting races or as pre-programmed races at the discretion of the host track. The number of horses that qualify for the final heat </w:t>
      </w:r>
      <w:r w:rsidR="006645EE" w:rsidRPr="00686E45">
        <w:rPr>
          <w:rFonts w:ascii="Arial" w:hAnsi="Arial" w:cs="Arial"/>
          <w:sz w:val="24"/>
          <w:szCs w:val="24"/>
        </w:rPr>
        <w:t xml:space="preserve">to be raced at a parimutuel track </w:t>
      </w:r>
      <w:r w:rsidRPr="00686E45">
        <w:rPr>
          <w:rFonts w:ascii="Arial" w:hAnsi="Arial" w:cs="Arial"/>
          <w:sz w:val="24"/>
          <w:szCs w:val="24"/>
        </w:rPr>
        <w:t>shall not exceed the number of horses that can b</w:t>
      </w:r>
      <w:r w:rsidR="004B1D11" w:rsidRPr="00686E45">
        <w:rPr>
          <w:rFonts w:ascii="Arial" w:hAnsi="Arial" w:cs="Arial"/>
          <w:sz w:val="24"/>
          <w:szCs w:val="24"/>
        </w:rPr>
        <w:t>e accommodated by the number of</w:t>
      </w:r>
      <w:r w:rsidRPr="00686E45">
        <w:rPr>
          <w:rFonts w:ascii="Arial" w:hAnsi="Arial" w:cs="Arial"/>
          <w:sz w:val="24"/>
          <w:szCs w:val="24"/>
        </w:rPr>
        <w:t xml:space="preserve"> positions in the front tier of the starting gate and there will be no second </w:t>
      </w:r>
      <w:r w:rsidR="00C51642" w:rsidRPr="00686E45">
        <w:rPr>
          <w:rFonts w:ascii="Arial" w:hAnsi="Arial" w:cs="Arial"/>
          <w:sz w:val="24"/>
          <w:szCs w:val="24"/>
        </w:rPr>
        <w:t>t</w:t>
      </w:r>
      <w:r w:rsidRPr="00686E45">
        <w:rPr>
          <w:rFonts w:ascii="Arial" w:hAnsi="Arial" w:cs="Arial"/>
          <w:sz w:val="24"/>
          <w:szCs w:val="24"/>
        </w:rPr>
        <w:t xml:space="preserve">ier in the final heat.  </w:t>
      </w:r>
      <w:r w:rsidR="004733F8" w:rsidRPr="00686E45">
        <w:rPr>
          <w:rFonts w:ascii="Arial" w:hAnsi="Arial" w:cs="Arial"/>
          <w:sz w:val="24"/>
          <w:szCs w:val="24"/>
        </w:rPr>
        <w:t xml:space="preserve">In the event the finals are raced at a county fair, there will be no more than 2 trailers in the final. </w:t>
      </w:r>
      <w:r w:rsidRPr="00686E45">
        <w:rPr>
          <w:rFonts w:ascii="Arial" w:hAnsi="Arial" w:cs="Arial"/>
          <w:sz w:val="24"/>
          <w:szCs w:val="24"/>
        </w:rPr>
        <w:t xml:space="preserve">Preference to qualify for the final will be given to the horses in their official order of finish in the eliminations.  </w:t>
      </w:r>
      <w:r w:rsidR="7F496DCF" w:rsidRPr="00686E45">
        <w:rPr>
          <w:rFonts w:ascii="Arial" w:hAnsi="Arial" w:cs="Arial"/>
          <w:sz w:val="24"/>
          <w:szCs w:val="24"/>
        </w:rPr>
        <w:t xml:space="preserve">If an elimination race is necessary, a colt must start in the Sire Stakes Elimination race to be eligible to race in the final. </w:t>
      </w:r>
      <w:r w:rsidRPr="00686E45">
        <w:rPr>
          <w:rFonts w:ascii="Arial" w:hAnsi="Arial" w:cs="Arial"/>
          <w:sz w:val="24"/>
          <w:szCs w:val="24"/>
        </w:rPr>
        <w:t xml:space="preserve">Should two or more horses tie for the final position(s) </w:t>
      </w:r>
      <w:r w:rsidR="00162210" w:rsidRPr="00686E45">
        <w:rPr>
          <w:rFonts w:ascii="Arial" w:hAnsi="Arial" w:cs="Arial"/>
          <w:sz w:val="24"/>
          <w:szCs w:val="24"/>
        </w:rPr>
        <w:t>by</w:t>
      </w:r>
      <w:r w:rsidRPr="00686E45">
        <w:rPr>
          <w:rFonts w:ascii="Arial" w:hAnsi="Arial" w:cs="Arial"/>
          <w:sz w:val="24"/>
          <w:szCs w:val="24"/>
        </w:rPr>
        <w:t xml:space="preserve"> their finish in</w:t>
      </w:r>
      <w:r w:rsidR="00A11699" w:rsidRPr="00686E45">
        <w:rPr>
          <w:rFonts w:ascii="Arial" w:hAnsi="Arial" w:cs="Arial"/>
          <w:sz w:val="24"/>
          <w:szCs w:val="24"/>
        </w:rPr>
        <w:t xml:space="preserve"> </w:t>
      </w:r>
      <w:r w:rsidRPr="00686E45">
        <w:rPr>
          <w:rFonts w:ascii="Arial" w:hAnsi="Arial" w:cs="Arial"/>
          <w:sz w:val="24"/>
          <w:szCs w:val="24"/>
        </w:rPr>
        <w:t>the elimination heat or heats above, such tied horses shall be eliminated by giving preference to the horses with th</w:t>
      </w:r>
      <w:r w:rsidR="00A11699" w:rsidRPr="00686E45">
        <w:rPr>
          <w:rFonts w:ascii="Arial" w:hAnsi="Arial" w:cs="Arial"/>
          <w:sz w:val="24"/>
          <w:szCs w:val="24"/>
        </w:rPr>
        <w:t>e highest earnings in that year</w:t>
      </w:r>
      <w:r w:rsidRPr="00686E45">
        <w:rPr>
          <w:rFonts w:ascii="Arial" w:hAnsi="Arial" w:cs="Arial"/>
          <w:sz w:val="24"/>
          <w:szCs w:val="24"/>
        </w:rPr>
        <w:t xml:space="preserve"> as compiled by the USTA and including the elimination heat earnings.  In addition, two horses will be selected from those in th</w:t>
      </w:r>
      <w:r w:rsidR="00A11699" w:rsidRPr="00686E45">
        <w:rPr>
          <w:rFonts w:ascii="Arial" w:hAnsi="Arial" w:cs="Arial"/>
          <w:sz w:val="24"/>
          <w:szCs w:val="24"/>
        </w:rPr>
        <w:t xml:space="preserve">e eliminations that </w:t>
      </w:r>
      <w:r w:rsidRPr="00686E45">
        <w:rPr>
          <w:rFonts w:ascii="Arial" w:hAnsi="Arial" w:cs="Arial"/>
          <w:sz w:val="24"/>
          <w:szCs w:val="24"/>
        </w:rPr>
        <w:t>do not qualify for the final to be designated as “Also Eligible (“AE”) for the final.  The preference to determine</w:t>
      </w:r>
      <w:r w:rsidR="004B1D11" w:rsidRPr="00686E45">
        <w:rPr>
          <w:rFonts w:ascii="Arial" w:hAnsi="Arial" w:cs="Arial"/>
          <w:sz w:val="24"/>
          <w:szCs w:val="24"/>
        </w:rPr>
        <w:t xml:space="preserve"> which horse is the first “Also</w:t>
      </w:r>
      <w:r w:rsidRPr="00686E45">
        <w:rPr>
          <w:rFonts w:ascii="Arial" w:hAnsi="Arial" w:cs="Arial"/>
          <w:sz w:val="24"/>
          <w:szCs w:val="24"/>
        </w:rPr>
        <w:t xml:space="preserve"> Eligible” (AE1) shall be determined by taking the horse that placed highest in the official order of finish of all </w:t>
      </w:r>
      <w:r w:rsidR="000F6E18" w:rsidRPr="00686E45">
        <w:rPr>
          <w:rFonts w:ascii="Arial" w:hAnsi="Arial" w:cs="Arial"/>
          <w:sz w:val="24"/>
          <w:szCs w:val="24"/>
        </w:rPr>
        <w:t>eliminations but</w:t>
      </w:r>
      <w:r w:rsidRPr="00686E45">
        <w:rPr>
          <w:rFonts w:ascii="Arial" w:hAnsi="Arial" w:cs="Arial"/>
          <w:sz w:val="24"/>
          <w:szCs w:val="24"/>
        </w:rPr>
        <w:t xml:space="preserve"> did not qualify for the final.  In the event horses are equal in the finish position, tied horses shall be eliminated by giving preference to the horse(s) with the highest earnings in that year, as compiled by the USTA and including the elimination heat earnings.  Undeclared or scratched horses in the final will be replaced in the following manner.  If post positions have not been drawn, the horse will take its place in the normal draw.  If post positions have already been drawn, the horse will assume the position </w:t>
      </w:r>
      <w:r w:rsidR="00EC6D72" w:rsidRPr="00686E45">
        <w:rPr>
          <w:rFonts w:ascii="Arial" w:hAnsi="Arial" w:cs="Arial"/>
          <w:sz w:val="24"/>
          <w:szCs w:val="24"/>
        </w:rPr>
        <w:t>o</w:t>
      </w:r>
      <w:r w:rsidRPr="00686E45">
        <w:rPr>
          <w:rFonts w:ascii="Arial" w:hAnsi="Arial" w:cs="Arial"/>
          <w:sz w:val="24"/>
          <w:szCs w:val="24"/>
        </w:rPr>
        <w:t xml:space="preserve">f the scratched horse.  No horse will be moved into the final as a replacement after the official “scratch time” deadline for publication in the program.   If the number of horses declared into any race can be accommodated by the number of positions in the front tier of the starting gate, they shall race the final without elimination heats, for the total money available for that division.  If the number of horses declared into any race is more than can be </w:t>
      </w:r>
      <w:r w:rsidRPr="00686E45">
        <w:rPr>
          <w:rFonts w:ascii="Arial" w:hAnsi="Arial" w:cs="Arial"/>
          <w:sz w:val="24"/>
          <w:szCs w:val="24"/>
        </w:rPr>
        <w:lastRenderedPageBreak/>
        <w:t>accommodated by the n</w:t>
      </w:r>
      <w:r w:rsidR="00A11699" w:rsidRPr="00686E45">
        <w:rPr>
          <w:rFonts w:ascii="Arial" w:hAnsi="Arial" w:cs="Arial"/>
          <w:sz w:val="24"/>
          <w:szCs w:val="24"/>
        </w:rPr>
        <w:t>umber of positions in the front</w:t>
      </w:r>
      <w:r w:rsidRPr="00686E45">
        <w:rPr>
          <w:rFonts w:ascii="Arial" w:hAnsi="Arial" w:cs="Arial"/>
          <w:sz w:val="24"/>
          <w:szCs w:val="24"/>
        </w:rPr>
        <w:t xml:space="preserve"> tier of the starting gate, but not enough to split the race under these conditions, that race will be held with a single elimination heat to “qualify” only enough horses that can be accommodated by the number of positions in the front tier of the starting gate. All horses qualifying and desiring to enter the finals shall re-enter for the finals and the post positions shall be drawn by lot.</w:t>
      </w:r>
    </w:p>
    <w:p w14:paraId="277FED6D" w14:textId="77777777" w:rsidR="007C767E" w:rsidRPr="00686E45" w:rsidRDefault="007C767E" w:rsidP="00EC6D72">
      <w:pPr>
        <w:spacing w:after="0" w:line="240" w:lineRule="auto"/>
        <w:ind w:left="360"/>
        <w:rPr>
          <w:rFonts w:ascii="Arial" w:hAnsi="Arial" w:cs="Arial"/>
          <w:sz w:val="24"/>
          <w:szCs w:val="24"/>
        </w:rPr>
      </w:pPr>
    </w:p>
    <w:p w14:paraId="45E49A41" w14:textId="2BCD2C92" w:rsidR="00D3676C" w:rsidRPr="00686E45" w:rsidRDefault="00D3676C" w:rsidP="00D3676C">
      <w:pPr>
        <w:spacing w:after="0" w:line="240" w:lineRule="auto"/>
        <w:ind w:left="360"/>
        <w:rPr>
          <w:rFonts w:ascii="Arial" w:hAnsi="Arial" w:cs="Arial"/>
          <w:iCs/>
          <w:sz w:val="24"/>
          <w:szCs w:val="24"/>
        </w:rPr>
      </w:pPr>
      <w:r w:rsidRPr="00686E45">
        <w:rPr>
          <w:rFonts w:ascii="Arial" w:hAnsi="Arial" w:cs="Arial"/>
          <w:iCs/>
          <w:sz w:val="24"/>
          <w:szCs w:val="24"/>
        </w:rPr>
        <w:t xml:space="preserve">All colts entering to race on the live betting card at a pari-mutuel track must have a current charted line within 45 days AT TIME OF </w:t>
      </w:r>
      <w:r w:rsidR="000F6E18" w:rsidRPr="00686E45">
        <w:rPr>
          <w:rFonts w:ascii="Arial" w:hAnsi="Arial" w:cs="Arial"/>
          <w:iCs/>
          <w:sz w:val="24"/>
          <w:szCs w:val="24"/>
        </w:rPr>
        <w:t>ENTRY Races</w:t>
      </w:r>
      <w:r w:rsidRPr="00686E45">
        <w:rPr>
          <w:rFonts w:ascii="Arial" w:hAnsi="Arial" w:cs="Arial"/>
          <w:iCs/>
          <w:sz w:val="24"/>
          <w:szCs w:val="24"/>
        </w:rPr>
        <w:t xml:space="preserve"> scheduled at a pari-mutuel track may be raced as betting or non-betting races at the discretion of the host track.  In the event a race is non-betting or raced on a date when the pari-mutuel track is not hosting a live betting card race date - the </w:t>
      </w:r>
      <w:r w:rsidR="000F6E18" w:rsidRPr="00686E45">
        <w:rPr>
          <w:rFonts w:ascii="Arial" w:hAnsi="Arial" w:cs="Arial"/>
          <w:iCs/>
          <w:sz w:val="24"/>
          <w:szCs w:val="24"/>
        </w:rPr>
        <w:t>45-day</w:t>
      </w:r>
      <w:r w:rsidRPr="00686E45">
        <w:rPr>
          <w:rFonts w:ascii="Arial" w:hAnsi="Arial" w:cs="Arial"/>
          <w:iCs/>
          <w:sz w:val="24"/>
          <w:szCs w:val="24"/>
        </w:rPr>
        <w:t xml:space="preserve"> charted line rule will be waived.  The MHHA recommends all horses have a 45-day charted line to prevent scratches.</w:t>
      </w:r>
    </w:p>
    <w:p w14:paraId="27528D73" w14:textId="250946D3" w:rsidR="009D3062" w:rsidRPr="00686E45" w:rsidRDefault="009D3062" w:rsidP="00D3676C">
      <w:pPr>
        <w:spacing w:after="0" w:line="240" w:lineRule="auto"/>
        <w:ind w:left="360"/>
        <w:rPr>
          <w:rFonts w:ascii="Arial" w:hAnsi="Arial" w:cs="Arial"/>
          <w:b/>
          <w:bCs/>
          <w:iCs/>
          <w:sz w:val="24"/>
          <w:szCs w:val="24"/>
        </w:rPr>
      </w:pPr>
    </w:p>
    <w:p w14:paraId="06490D05" w14:textId="77777777" w:rsidR="009D3062" w:rsidRPr="00686E45" w:rsidRDefault="009D3062" w:rsidP="009D3062">
      <w:pPr>
        <w:spacing w:after="0" w:line="240" w:lineRule="auto"/>
        <w:ind w:left="360" w:hanging="360"/>
        <w:rPr>
          <w:rFonts w:ascii="Arial" w:hAnsi="Arial" w:cs="Arial"/>
          <w:b/>
          <w:bCs/>
          <w:iCs/>
          <w:sz w:val="24"/>
          <w:szCs w:val="24"/>
        </w:rPr>
      </w:pPr>
      <w:r w:rsidRPr="00686E45">
        <w:rPr>
          <w:rFonts w:ascii="Arial" w:hAnsi="Arial" w:cs="Arial"/>
          <w:b/>
          <w:bCs/>
          <w:iCs/>
          <w:sz w:val="24"/>
          <w:szCs w:val="24"/>
        </w:rPr>
        <w:t>10. Ineligible Horses:</w:t>
      </w:r>
    </w:p>
    <w:p w14:paraId="3B8532F6" w14:textId="77777777" w:rsidR="009D3062" w:rsidRPr="00686E45" w:rsidRDefault="009D3062" w:rsidP="009D3062">
      <w:pPr>
        <w:spacing w:after="0" w:line="240" w:lineRule="auto"/>
        <w:ind w:left="360"/>
        <w:rPr>
          <w:rFonts w:ascii="Arial" w:hAnsi="Arial" w:cs="Arial"/>
          <w:iCs/>
          <w:sz w:val="24"/>
          <w:szCs w:val="24"/>
        </w:rPr>
      </w:pPr>
      <w:r w:rsidRPr="00686E45">
        <w:rPr>
          <w:rFonts w:ascii="Arial" w:hAnsi="Arial" w:cs="Arial"/>
          <w:iCs/>
          <w:sz w:val="24"/>
          <w:szCs w:val="24"/>
        </w:rPr>
        <w:t>If a horse has been determined ineligible to the program it was nominated to and</w:t>
      </w:r>
    </w:p>
    <w:p w14:paraId="0000DF6A" w14:textId="77777777" w:rsidR="009D3062" w:rsidRPr="00686E45" w:rsidRDefault="009D3062" w:rsidP="009D3062">
      <w:pPr>
        <w:spacing w:after="0" w:line="240" w:lineRule="auto"/>
        <w:ind w:left="360"/>
        <w:rPr>
          <w:rFonts w:ascii="Arial" w:hAnsi="Arial" w:cs="Arial"/>
          <w:iCs/>
          <w:sz w:val="24"/>
          <w:szCs w:val="24"/>
        </w:rPr>
      </w:pPr>
      <w:r w:rsidRPr="00686E45">
        <w:rPr>
          <w:rFonts w:ascii="Arial" w:hAnsi="Arial" w:cs="Arial"/>
          <w:iCs/>
          <w:sz w:val="24"/>
          <w:szCs w:val="24"/>
        </w:rPr>
        <w:t>you believe this is an error, you have 30 days from the date of the ineligibility letter to</w:t>
      </w:r>
    </w:p>
    <w:p w14:paraId="3C878308" w14:textId="77777777" w:rsidR="009D3062" w:rsidRPr="00686E45" w:rsidRDefault="009D3062" w:rsidP="009D3062">
      <w:pPr>
        <w:spacing w:after="0" w:line="240" w:lineRule="auto"/>
        <w:ind w:left="360"/>
        <w:rPr>
          <w:rFonts w:ascii="Arial" w:hAnsi="Arial" w:cs="Arial"/>
          <w:iCs/>
          <w:sz w:val="24"/>
          <w:szCs w:val="24"/>
        </w:rPr>
      </w:pPr>
      <w:r w:rsidRPr="00686E45">
        <w:rPr>
          <w:rFonts w:ascii="Arial" w:hAnsi="Arial" w:cs="Arial"/>
          <w:iCs/>
          <w:sz w:val="24"/>
          <w:szCs w:val="24"/>
        </w:rPr>
        <w:t>contact the MHHA office to discuss. If after 30 days the MHHA office has not</w:t>
      </w:r>
    </w:p>
    <w:p w14:paraId="35BA931D" w14:textId="77777777" w:rsidR="009D3062" w:rsidRPr="00686E45" w:rsidRDefault="009D3062" w:rsidP="009D3062">
      <w:pPr>
        <w:spacing w:after="0" w:line="240" w:lineRule="auto"/>
        <w:ind w:left="360"/>
        <w:rPr>
          <w:rFonts w:ascii="Arial" w:hAnsi="Arial" w:cs="Arial"/>
          <w:iCs/>
          <w:sz w:val="24"/>
          <w:szCs w:val="24"/>
        </w:rPr>
      </w:pPr>
      <w:r w:rsidRPr="00686E45">
        <w:rPr>
          <w:rFonts w:ascii="Arial" w:hAnsi="Arial" w:cs="Arial"/>
          <w:iCs/>
          <w:sz w:val="24"/>
          <w:szCs w:val="24"/>
        </w:rPr>
        <w:t xml:space="preserve">received any objections to those notified of ineligibility, the horse(s) are </w:t>
      </w:r>
      <w:proofErr w:type="gramStart"/>
      <w:r w:rsidRPr="00686E45">
        <w:rPr>
          <w:rFonts w:ascii="Arial" w:hAnsi="Arial" w:cs="Arial"/>
          <w:iCs/>
          <w:sz w:val="24"/>
          <w:szCs w:val="24"/>
        </w:rPr>
        <w:t>deemed</w:t>
      </w:r>
      <w:proofErr w:type="gramEnd"/>
    </w:p>
    <w:p w14:paraId="6FEEE284" w14:textId="51AA928E" w:rsidR="009D3062" w:rsidRPr="00686E45" w:rsidRDefault="009D3062" w:rsidP="009D3062">
      <w:pPr>
        <w:spacing w:after="0" w:line="240" w:lineRule="auto"/>
        <w:ind w:left="360"/>
        <w:rPr>
          <w:rFonts w:ascii="Arial" w:hAnsi="Arial" w:cs="Arial"/>
          <w:iCs/>
          <w:sz w:val="24"/>
          <w:szCs w:val="24"/>
        </w:rPr>
      </w:pPr>
      <w:r w:rsidRPr="00686E45">
        <w:rPr>
          <w:rFonts w:ascii="Arial" w:hAnsi="Arial" w:cs="Arial"/>
          <w:iCs/>
          <w:sz w:val="24"/>
          <w:szCs w:val="24"/>
        </w:rPr>
        <w:t>ineligible and no additional recourse can take place to make the horse eligible.</w:t>
      </w:r>
    </w:p>
    <w:p w14:paraId="0E6F80CD" w14:textId="77777777" w:rsidR="00F352DC" w:rsidRPr="00686E45" w:rsidRDefault="00F352DC">
      <w:pPr>
        <w:spacing w:after="0" w:line="240" w:lineRule="auto"/>
        <w:ind w:left="180" w:hanging="180"/>
        <w:rPr>
          <w:rFonts w:ascii="Arial" w:hAnsi="Arial" w:cs="Arial"/>
          <w:sz w:val="24"/>
          <w:szCs w:val="24"/>
        </w:rPr>
      </w:pPr>
    </w:p>
    <w:p w14:paraId="66AD0233" w14:textId="5CE2BA83"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1</w:t>
      </w:r>
      <w:r w:rsidR="009D3062" w:rsidRPr="00686E45">
        <w:rPr>
          <w:rFonts w:ascii="Arial" w:hAnsi="Arial" w:cs="Arial"/>
          <w:b/>
          <w:bCs/>
          <w:sz w:val="24"/>
          <w:szCs w:val="24"/>
        </w:rPr>
        <w:t>1</w:t>
      </w:r>
      <w:r w:rsidRPr="00686E45">
        <w:rPr>
          <w:rFonts w:ascii="Arial" w:hAnsi="Arial" w:cs="Arial"/>
          <w:b/>
          <w:bCs/>
          <w:sz w:val="24"/>
          <w:szCs w:val="24"/>
        </w:rPr>
        <w:t>.</w:t>
      </w:r>
      <w:r w:rsidR="00EC6D72" w:rsidRPr="00686E45">
        <w:rPr>
          <w:rFonts w:ascii="Arial" w:hAnsi="Arial" w:cs="Arial"/>
          <w:b/>
          <w:bCs/>
          <w:sz w:val="24"/>
          <w:szCs w:val="24"/>
        </w:rPr>
        <w:t xml:space="preserve"> </w:t>
      </w:r>
      <w:r w:rsidRPr="00686E45">
        <w:rPr>
          <w:rFonts w:ascii="Arial" w:hAnsi="Arial" w:cs="Arial"/>
          <w:b/>
          <w:bCs/>
          <w:sz w:val="24"/>
          <w:szCs w:val="24"/>
        </w:rPr>
        <w:t>Refunds:</w:t>
      </w:r>
    </w:p>
    <w:p w14:paraId="163A548B" w14:textId="77777777" w:rsidR="00FD4C33" w:rsidRPr="00686E45" w:rsidRDefault="00FD4C33">
      <w:pPr>
        <w:pStyle w:val="BodyText"/>
        <w:spacing w:after="0" w:line="240" w:lineRule="auto"/>
        <w:ind w:left="360"/>
        <w:rPr>
          <w:rFonts w:ascii="Arial" w:hAnsi="Arial" w:cs="Arial"/>
          <w:sz w:val="24"/>
          <w:szCs w:val="24"/>
        </w:rPr>
      </w:pPr>
      <w:r w:rsidRPr="00686E45">
        <w:rPr>
          <w:rFonts w:ascii="Arial" w:hAnsi="Arial" w:cs="Arial"/>
          <w:sz w:val="24"/>
          <w:szCs w:val="24"/>
        </w:rPr>
        <w:t>All requests for refunds must be made to the Michigan Harness Horsemen’s Association at least 30 days prior to the scheduled race date.  Requests will be considered only for (1) horse declared ineligible, (2) duplication of payment, or (3) clerical error.  NO SUBSTITUTIONS.</w:t>
      </w:r>
    </w:p>
    <w:p w14:paraId="56CA0F31" w14:textId="77777777" w:rsidR="00F352DC" w:rsidRPr="00686E45" w:rsidRDefault="00F352DC">
      <w:pPr>
        <w:pStyle w:val="BodyText"/>
        <w:spacing w:after="0" w:line="240" w:lineRule="auto"/>
        <w:ind w:left="360"/>
        <w:rPr>
          <w:rFonts w:ascii="Arial" w:hAnsi="Arial" w:cs="Arial"/>
          <w:sz w:val="24"/>
          <w:szCs w:val="24"/>
        </w:rPr>
      </w:pPr>
    </w:p>
    <w:p w14:paraId="20B5BB92" w14:textId="611FF402"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1</w:t>
      </w:r>
      <w:r w:rsidR="009D3062" w:rsidRPr="00686E45">
        <w:rPr>
          <w:rFonts w:ascii="Arial" w:hAnsi="Arial" w:cs="Arial"/>
          <w:b/>
          <w:bCs/>
          <w:sz w:val="24"/>
          <w:szCs w:val="24"/>
        </w:rPr>
        <w:t>2</w:t>
      </w:r>
      <w:r w:rsidR="00EC6D72" w:rsidRPr="00686E45">
        <w:rPr>
          <w:rFonts w:ascii="Arial" w:hAnsi="Arial" w:cs="Arial"/>
          <w:b/>
          <w:bCs/>
          <w:sz w:val="24"/>
          <w:szCs w:val="24"/>
        </w:rPr>
        <w:t xml:space="preserve"> </w:t>
      </w:r>
      <w:r w:rsidRPr="00686E45">
        <w:rPr>
          <w:rFonts w:ascii="Arial" w:hAnsi="Arial" w:cs="Arial"/>
          <w:b/>
          <w:bCs/>
          <w:sz w:val="24"/>
          <w:szCs w:val="24"/>
        </w:rPr>
        <w:t>Rules:</w:t>
      </w:r>
    </w:p>
    <w:p w14:paraId="76E991AC" w14:textId="77777777" w:rsidR="00FD4C33" w:rsidRPr="00686E45" w:rsidRDefault="00FD4C33">
      <w:pPr>
        <w:tabs>
          <w:tab w:val="left" w:pos="287"/>
        </w:tabs>
        <w:spacing w:after="0" w:line="240" w:lineRule="auto"/>
        <w:ind w:left="360"/>
        <w:rPr>
          <w:rFonts w:ascii="Arial" w:hAnsi="Arial" w:cs="Arial"/>
          <w:sz w:val="24"/>
          <w:szCs w:val="24"/>
        </w:rPr>
      </w:pPr>
      <w:r w:rsidRPr="00686E45">
        <w:rPr>
          <w:rFonts w:ascii="Arial" w:hAnsi="Arial" w:cs="Arial"/>
          <w:sz w:val="24"/>
          <w:szCs w:val="24"/>
        </w:rPr>
        <w:t>Racing of the Michigan Sire Stakes where not specifically covered by the Department of Agriculture, Regulation 814,</w:t>
      </w:r>
      <w:r w:rsidR="00A11699" w:rsidRPr="00686E45">
        <w:rPr>
          <w:rFonts w:ascii="Arial" w:hAnsi="Arial" w:cs="Arial"/>
          <w:sz w:val="24"/>
          <w:szCs w:val="24"/>
        </w:rPr>
        <w:t xml:space="preserve"> shall be raced pursuant to the</w:t>
      </w:r>
      <w:r w:rsidRPr="00686E45">
        <w:rPr>
          <w:rFonts w:ascii="Arial" w:hAnsi="Arial" w:cs="Arial"/>
          <w:sz w:val="24"/>
          <w:szCs w:val="24"/>
        </w:rPr>
        <w:t xml:space="preserve"> rules of the </w:t>
      </w:r>
      <w:r w:rsidR="00957565" w:rsidRPr="00686E45">
        <w:rPr>
          <w:rFonts w:ascii="Arial" w:hAnsi="Arial" w:cs="Arial"/>
          <w:sz w:val="24"/>
          <w:szCs w:val="24"/>
        </w:rPr>
        <w:t>Michigan Gaming Control Board.</w:t>
      </w:r>
    </w:p>
    <w:p w14:paraId="7986782E" w14:textId="77777777" w:rsidR="00F352DC" w:rsidRPr="00686E45" w:rsidRDefault="00F352DC">
      <w:pPr>
        <w:tabs>
          <w:tab w:val="left" w:pos="287"/>
        </w:tabs>
        <w:spacing w:after="0" w:line="240" w:lineRule="auto"/>
        <w:ind w:left="360"/>
        <w:rPr>
          <w:rFonts w:ascii="Arial" w:hAnsi="Arial" w:cs="Arial"/>
          <w:sz w:val="24"/>
          <w:szCs w:val="24"/>
        </w:rPr>
      </w:pPr>
    </w:p>
    <w:p w14:paraId="36BD70ED" w14:textId="4AC49769"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1</w:t>
      </w:r>
      <w:r w:rsidR="009D3062" w:rsidRPr="00686E45">
        <w:rPr>
          <w:rFonts w:ascii="Arial" w:hAnsi="Arial" w:cs="Arial"/>
          <w:b/>
          <w:bCs/>
          <w:sz w:val="24"/>
          <w:szCs w:val="24"/>
        </w:rPr>
        <w:t>3</w:t>
      </w:r>
      <w:r w:rsidRPr="00686E45">
        <w:rPr>
          <w:rFonts w:ascii="Arial" w:hAnsi="Arial" w:cs="Arial"/>
          <w:b/>
          <w:bCs/>
          <w:sz w:val="24"/>
          <w:szCs w:val="24"/>
        </w:rPr>
        <w:t>.</w:t>
      </w:r>
      <w:r w:rsidR="00EC6D72" w:rsidRPr="00686E45">
        <w:rPr>
          <w:rFonts w:ascii="Arial" w:hAnsi="Arial" w:cs="Arial"/>
          <w:b/>
          <w:bCs/>
          <w:sz w:val="24"/>
          <w:szCs w:val="24"/>
        </w:rPr>
        <w:t xml:space="preserve"> </w:t>
      </w:r>
      <w:r w:rsidRPr="00686E45">
        <w:rPr>
          <w:rFonts w:ascii="Arial" w:hAnsi="Arial" w:cs="Arial"/>
          <w:b/>
          <w:bCs/>
          <w:sz w:val="24"/>
          <w:szCs w:val="24"/>
        </w:rPr>
        <w:t>Emergency Clause:</w:t>
      </w:r>
    </w:p>
    <w:p w14:paraId="1CA20373" w14:textId="77777777" w:rsidR="00FD4C33" w:rsidRPr="00686E45" w:rsidRDefault="00FD4C33">
      <w:pPr>
        <w:tabs>
          <w:tab w:val="left" w:pos="287"/>
        </w:tabs>
        <w:spacing w:after="0" w:line="240" w:lineRule="auto"/>
        <w:ind w:left="360"/>
        <w:rPr>
          <w:rFonts w:ascii="Arial" w:hAnsi="Arial" w:cs="Arial"/>
          <w:sz w:val="24"/>
          <w:szCs w:val="24"/>
        </w:rPr>
      </w:pPr>
      <w:r w:rsidRPr="00686E45">
        <w:rPr>
          <w:rFonts w:ascii="Arial" w:hAnsi="Arial" w:cs="Arial"/>
          <w:sz w:val="24"/>
          <w:szCs w:val="24"/>
        </w:rPr>
        <w:t>If because of unfavorable weather or other unavoidable circumstances, the Michigan Sire Stakes are postponed, then they may be rescheduled at the discretion of the</w:t>
      </w:r>
      <w:r w:rsidR="00957565" w:rsidRPr="00686E45">
        <w:rPr>
          <w:rFonts w:ascii="Arial" w:hAnsi="Arial" w:cs="Arial"/>
          <w:sz w:val="24"/>
          <w:szCs w:val="24"/>
        </w:rPr>
        <w:t xml:space="preserve"> Michigan Gaming Control Board.</w:t>
      </w:r>
    </w:p>
    <w:p w14:paraId="0E6B13F8" w14:textId="77777777" w:rsidR="00F352DC" w:rsidRPr="00686E45" w:rsidRDefault="00F352DC">
      <w:pPr>
        <w:tabs>
          <w:tab w:val="left" w:pos="287"/>
        </w:tabs>
        <w:spacing w:after="0" w:line="240" w:lineRule="auto"/>
        <w:ind w:left="360"/>
        <w:rPr>
          <w:rFonts w:ascii="Arial" w:hAnsi="Arial" w:cs="Arial"/>
          <w:sz w:val="24"/>
          <w:szCs w:val="24"/>
        </w:rPr>
      </w:pPr>
    </w:p>
    <w:p w14:paraId="3CE9C59E" w14:textId="34B617A4" w:rsidR="00FD4C33" w:rsidRPr="00686E45" w:rsidRDefault="00FD4C33">
      <w:pPr>
        <w:tabs>
          <w:tab w:val="left" w:pos="287"/>
        </w:tabs>
        <w:spacing w:after="0" w:line="240" w:lineRule="auto"/>
        <w:rPr>
          <w:rFonts w:ascii="Arial" w:hAnsi="Arial" w:cs="Arial"/>
          <w:b/>
          <w:bCs/>
          <w:sz w:val="24"/>
          <w:szCs w:val="24"/>
        </w:rPr>
      </w:pPr>
      <w:r w:rsidRPr="00686E45">
        <w:rPr>
          <w:rFonts w:ascii="Arial" w:hAnsi="Arial" w:cs="Arial"/>
          <w:b/>
          <w:bCs/>
          <w:sz w:val="24"/>
          <w:szCs w:val="24"/>
        </w:rPr>
        <w:t>1</w:t>
      </w:r>
      <w:r w:rsidR="009D3062" w:rsidRPr="00686E45">
        <w:rPr>
          <w:rFonts w:ascii="Arial" w:hAnsi="Arial" w:cs="Arial"/>
          <w:b/>
          <w:bCs/>
          <w:sz w:val="24"/>
          <w:szCs w:val="24"/>
        </w:rPr>
        <w:t>4</w:t>
      </w:r>
      <w:r w:rsidRPr="00686E45">
        <w:rPr>
          <w:rFonts w:ascii="Arial" w:hAnsi="Arial" w:cs="Arial"/>
          <w:b/>
          <w:bCs/>
          <w:sz w:val="24"/>
          <w:szCs w:val="24"/>
        </w:rPr>
        <w:t>.</w:t>
      </w:r>
      <w:r w:rsidR="00EC6D72" w:rsidRPr="00686E45">
        <w:rPr>
          <w:rFonts w:ascii="Arial" w:hAnsi="Arial" w:cs="Arial"/>
          <w:b/>
          <w:bCs/>
          <w:sz w:val="24"/>
          <w:szCs w:val="24"/>
        </w:rPr>
        <w:t xml:space="preserve"> </w:t>
      </w:r>
      <w:r w:rsidRPr="00686E45">
        <w:rPr>
          <w:rFonts w:ascii="Arial" w:hAnsi="Arial" w:cs="Arial"/>
          <w:b/>
          <w:bCs/>
          <w:sz w:val="24"/>
          <w:szCs w:val="24"/>
        </w:rPr>
        <w:t>Ineligibility:</w:t>
      </w:r>
    </w:p>
    <w:p w14:paraId="6F4F24E6" w14:textId="77777777" w:rsidR="00FD4C33" w:rsidRPr="00686E45" w:rsidRDefault="00FD4C33">
      <w:pPr>
        <w:tabs>
          <w:tab w:val="left" w:pos="287"/>
        </w:tabs>
        <w:spacing w:after="0" w:line="240" w:lineRule="auto"/>
        <w:ind w:left="360"/>
        <w:rPr>
          <w:rFonts w:ascii="Arial" w:hAnsi="Arial" w:cs="Arial"/>
          <w:sz w:val="24"/>
          <w:szCs w:val="24"/>
        </w:rPr>
      </w:pPr>
      <w:r w:rsidRPr="00686E45">
        <w:rPr>
          <w:rFonts w:ascii="Arial" w:hAnsi="Arial" w:cs="Arial"/>
          <w:sz w:val="24"/>
          <w:szCs w:val="24"/>
        </w:rPr>
        <w:t>A person or entity willfully falsifying any documents required by these rules or willfully accepting and retaining any purse monies contrary to these rules, shall be ineligib</w:t>
      </w:r>
      <w:r w:rsidR="00957565" w:rsidRPr="00686E45">
        <w:rPr>
          <w:rFonts w:ascii="Arial" w:hAnsi="Arial" w:cs="Arial"/>
          <w:sz w:val="24"/>
          <w:szCs w:val="24"/>
        </w:rPr>
        <w:t>le to participate in any future</w:t>
      </w:r>
      <w:r w:rsidRPr="00686E45">
        <w:rPr>
          <w:rFonts w:ascii="Arial" w:hAnsi="Arial" w:cs="Arial"/>
          <w:sz w:val="24"/>
          <w:szCs w:val="24"/>
        </w:rPr>
        <w:t xml:space="preserve"> sire stakes program under the provision of these rules.</w:t>
      </w:r>
    </w:p>
    <w:p w14:paraId="1B0BD014" w14:textId="77777777" w:rsidR="00EC11E5" w:rsidRPr="00686E45" w:rsidRDefault="00EC11E5">
      <w:pPr>
        <w:pStyle w:val="BodyText"/>
        <w:widowControl/>
        <w:tabs>
          <w:tab w:val="left" w:pos="287"/>
        </w:tabs>
        <w:spacing w:after="0" w:line="240" w:lineRule="auto"/>
        <w:jc w:val="center"/>
        <w:rPr>
          <w:rFonts w:ascii="Arial" w:hAnsi="Arial" w:cs="Arial"/>
          <w:i/>
          <w:iCs/>
          <w:sz w:val="24"/>
          <w:szCs w:val="24"/>
        </w:rPr>
      </w:pPr>
    </w:p>
    <w:p w14:paraId="675AEBD6" w14:textId="77777777" w:rsidR="004123C0" w:rsidRPr="00686E45" w:rsidRDefault="00FD4C33">
      <w:pPr>
        <w:pStyle w:val="BodyText"/>
        <w:widowControl/>
        <w:tabs>
          <w:tab w:val="left" w:pos="287"/>
        </w:tabs>
        <w:spacing w:after="0" w:line="240" w:lineRule="auto"/>
        <w:jc w:val="center"/>
        <w:rPr>
          <w:rFonts w:ascii="Arial" w:hAnsi="Arial" w:cs="Arial"/>
          <w:i/>
          <w:iCs/>
          <w:sz w:val="24"/>
          <w:szCs w:val="24"/>
        </w:rPr>
      </w:pPr>
      <w:r w:rsidRPr="00686E45">
        <w:rPr>
          <w:rFonts w:ascii="Arial" w:hAnsi="Arial" w:cs="Arial"/>
          <w:i/>
          <w:iCs/>
          <w:sz w:val="24"/>
          <w:szCs w:val="24"/>
        </w:rPr>
        <w:t xml:space="preserve">Payment of purses contingent upon receipt of funds allocated by the </w:t>
      </w:r>
    </w:p>
    <w:p w14:paraId="32D2855E" w14:textId="3B73DFBB" w:rsidR="00FD4C33" w:rsidRPr="00EC6D72" w:rsidRDefault="00FD4C33">
      <w:pPr>
        <w:pStyle w:val="BodyText"/>
        <w:widowControl/>
        <w:tabs>
          <w:tab w:val="left" w:pos="287"/>
        </w:tabs>
        <w:spacing w:after="0" w:line="240" w:lineRule="auto"/>
        <w:jc w:val="center"/>
        <w:rPr>
          <w:rFonts w:ascii="Arial" w:hAnsi="Arial" w:cs="Arial"/>
          <w:color w:val="auto"/>
          <w:kern w:val="0"/>
          <w:sz w:val="24"/>
          <w:szCs w:val="24"/>
        </w:rPr>
      </w:pPr>
      <w:r w:rsidRPr="00686E45">
        <w:rPr>
          <w:rFonts w:ascii="Arial" w:hAnsi="Arial" w:cs="Arial"/>
          <w:i/>
          <w:iCs/>
          <w:sz w:val="24"/>
          <w:szCs w:val="24"/>
        </w:rPr>
        <w:t>Michigan Department of Agriculture.</w:t>
      </w:r>
    </w:p>
    <w:p w14:paraId="51532EEE" w14:textId="77777777" w:rsidR="00FD4C33" w:rsidRPr="00B61F1D" w:rsidRDefault="00FD4C33">
      <w:pPr>
        <w:tabs>
          <w:tab w:val="left" w:pos="287"/>
        </w:tabs>
        <w:spacing w:after="0" w:line="240" w:lineRule="auto"/>
        <w:rPr>
          <w:rFonts w:ascii="Arial Narrow" w:hAnsi="Arial Narrow" w:cstheme="minorBidi"/>
          <w:color w:val="auto"/>
          <w:kern w:val="0"/>
        </w:rPr>
      </w:pPr>
    </w:p>
    <w:sectPr w:rsidR="00FD4C33" w:rsidRPr="00B61F1D" w:rsidSect="009D3062">
      <w:pgSz w:w="12240" w:h="15840"/>
      <w:pgMar w:top="1440" w:right="108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3"/>
    <w:rsid w:val="000058E5"/>
    <w:rsid w:val="0004474E"/>
    <w:rsid w:val="000B71A1"/>
    <w:rsid w:val="000B7588"/>
    <w:rsid w:val="000F03CB"/>
    <w:rsid w:val="000F6E18"/>
    <w:rsid w:val="00107413"/>
    <w:rsid w:val="00115B8D"/>
    <w:rsid w:val="00162210"/>
    <w:rsid w:val="00226AC0"/>
    <w:rsid w:val="00237537"/>
    <w:rsid w:val="002735C3"/>
    <w:rsid w:val="002818E0"/>
    <w:rsid w:val="002831E9"/>
    <w:rsid w:val="00321B23"/>
    <w:rsid w:val="0032732E"/>
    <w:rsid w:val="004123C0"/>
    <w:rsid w:val="00415DF5"/>
    <w:rsid w:val="00446A1A"/>
    <w:rsid w:val="004733F8"/>
    <w:rsid w:val="0048746C"/>
    <w:rsid w:val="004B1115"/>
    <w:rsid w:val="004B1D11"/>
    <w:rsid w:val="005678E2"/>
    <w:rsid w:val="005C3BD8"/>
    <w:rsid w:val="006645EE"/>
    <w:rsid w:val="00686E45"/>
    <w:rsid w:val="006E6858"/>
    <w:rsid w:val="007B2BB5"/>
    <w:rsid w:val="007C767E"/>
    <w:rsid w:val="008272BB"/>
    <w:rsid w:val="00836AD8"/>
    <w:rsid w:val="008E4E9F"/>
    <w:rsid w:val="008F4BCC"/>
    <w:rsid w:val="009518E5"/>
    <w:rsid w:val="00957565"/>
    <w:rsid w:val="009A4817"/>
    <w:rsid w:val="009B1F2B"/>
    <w:rsid w:val="009C30A8"/>
    <w:rsid w:val="009D3062"/>
    <w:rsid w:val="00A11699"/>
    <w:rsid w:val="00A25E5F"/>
    <w:rsid w:val="00A70897"/>
    <w:rsid w:val="00A84F17"/>
    <w:rsid w:val="00AE244C"/>
    <w:rsid w:val="00B32301"/>
    <w:rsid w:val="00B61F1D"/>
    <w:rsid w:val="00B80A46"/>
    <w:rsid w:val="00BB606F"/>
    <w:rsid w:val="00BE6C9A"/>
    <w:rsid w:val="00C46067"/>
    <w:rsid w:val="00C51642"/>
    <w:rsid w:val="00D1612D"/>
    <w:rsid w:val="00D3676C"/>
    <w:rsid w:val="00D47F8F"/>
    <w:rsid w:val="00DA2564"/>
    <w:rsid w:val="00E50C37"/>
    <w:rsid w:val="00E90AD7"/>
    <w:rsid w:val="00EC11E5"/>
    <w:rsid w:val="00EC6D72"/>
    <w:rsid w:val="00EE1953"/>
    <w:rsid w:val="00F33F09"/>
    <w:rsid w:val="00F352DC"/>
    <w:rsid w:val="00FB4D1F"/>
    <w:rsid w:val="00FD4C33"/>
    <w:rsid w:val="00FF6207"/>
    <w:rsid w:val="0753D0C6"/>
    <w:rsid w:val="083ADB9F"/>
    <w:rsid w:val="0AAE61D0"/>
    <w:rsid w:val="137910FC"/>
    <w:rsid w:val="17A8F1FB"/>
    <w:rsid w:val="1FD1EDA7"/>
    <w:rsid w:val="1FF7CBDF"/>
    <w:rsid w:val="20DEC448"/>
    <w:rsid w:val="21E8876F"/>
    <w:rsid w:val="23D78961"/>
    <w:rsid w:val="23E17AFD"/>
    <w:rsid w:val="2E8543F6"/>
    <w:rsid w:val="3A4DA421"/>
    <w:rsid w:val="3EAE05B0"/>
    <w:rsid w:val="4010B264"/>
    <w:rsid w:val="4754DA1C"/>
    <w:rsid w:val="51740DDC"/>
    <w:rsid w:val="55091B5F"/>
    <w:rsid w:val="575BEA32"/>
    <w:rsid w:val="5BE0DFD8"/>
    <w:rsid w:val="5E752D87"/>
    <w:rsid w:val="5FD0F4FD"/>
    <w:rsid w:val="6963B7A6"/>
    <w:rsid w:val="6A66F2AE"/>
    <w:rsid w:val="7615CD58"/>
    <w:rsid w:val="7D1E40FF"/>
    <w:rsid w:val="7F49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6ACDE"/>
  <w15:docId w15:val="{FA690F78-FC1F-4DDA-9D5B-F5219055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8F"/>
    <w:pPr>
      <w:widowControl w:val="0"/>
      <w:overflowPunct w:val="0"/>
      <w:autoSpaceDE w:val="0"/>
      <w:autoSpaceDN w:val="0"/>
      <w:adjustRightInd w:val="0"/>
      <w:spacing w:after="120" w:line="285" w:lineRule="auto"/>
    </w:pPr>
    <w:rPr>
      <w:rFonts w:ascii="Palatino Linotype" w:hAnsi="Palatino Linotype" w:cs="Palatino Linotype"/>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7F8F"/>
    <w:pPr>
      <w:spacing w:line="264" w:lineRule="auto"/>
    </w:pPr>
  </w:style>
  <w:style w:type="character" w:customStyle="1" w:styleId="BodyTextChar">
    <w:name w:val="Body Text Char"/>
    <w:basedOn w:val="DefaultParagraphFont"/>
    <w:link w:val="BodyText"/>
    <w:uiPriority w:val="99"/>
    <w:semiHidden/>
    <w:rsid w:val="00FD4C33"/>
    <w:rPr>
      <w:rFonts w:ascii="Palatino Linotype" w:hAnsi="Palatino Linotype" w:cs="Palatino Linotype"/>
      <w:color w:val="000000"/>
      <w:kern w:val="28"/>
      <w:sz w:val="20"/>
      <w:szCs w:val="20"/>
    </w:rPr>
  </w:style>
  <w:style w:type="paragraph" w:styleId="BalloonText">
    <w:name w:val="Balloon Text"/>
    <w:basedOn w:val="Normal"/>
    <w:link w:val="BalloonTextChar"/>
    <w:uiPriority w:val="99"/>
    <w:semiHidden/>
    <w:unhideWhenUsed/>
    <w:rsid w:val="00FB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1F"/>
    <w:rPr>
      <w:rFonts w:ascii="Segoe UI" w:hAnsi="Segoe UI" w:cs="Segoe UI"/>
      <w:color w:val="000000"/>
      <w:kern w:val="28"/>
      <w:sz w:val="18"/>
      <w:szCs w:val="18"/>
    </w:rPr>
  </w:style>
  <w:style w:type="paragraph" w:styleId="Revision">
    <w:name w:val="Revision"/>
    <w:hidden/>
    <w:uiPriority w:val="99"/>
    <w:semiHidden/>
    <w:rsid w:val="0004474E"/>
    <w:rPr>
      <w:rFonts w:ascii="Palatino Linotype" w:hAnsi="Palatino Linotype" w:cs="Palatino Linotype"/>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4632">
      <w:bodyDiv w:val="1"/>
      <w:marLeft w:val="0"/>
      <w:marRight w:val="0"/>
      <w:marTop w:val="0"/>
      <w:marBottom w:val="0"/>
      <w:divBdr>
        <w:top w:val="none" w:sz="0" w:space="0" w:color="auto"/>
        <w:left w:val="none" w:sz="0" w:space="0" w:color="auto"/>
        <w:bottom w:val="none" w:sz="0" w:space="0" w:color="auto"/>
        <w:right w:val="none" w:sz="0" w:space="0" w:color="auto"/>
      </w:divBdr>
    </w:div>
    <w:div w:id="3802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7ce364-9edd-4828-ac6d-fd84d8cff2eb">
      <Terms xmlns="http://schemas.microsoft.com/office/infopath/2007/PartnerControls"/>
    </lcf76f155ced4ddcb4097134ff3c332f>
    <TaxCatchAll xmlns="c4b01b5c-51f1-4129-af4c-6e30dc93ee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27BD9DD0F2754F89642DA774BD1AB0" ma:contentTypeVersion="15" ma:contentTypeDescription="Create a new document." ma:contentTypeScope="" ma:versionID="c5ca9879a5fd2abf9f4ecf4f31db8929">
  <xsd:schema xmlns:xsd="http://www.w3.org/2001/XMLSchema" xmlns:xs="http://www.w3.org/2001/XMLSchema" xmlns:p="http://schemas.microsoft.com/office/2006/metadata/properties" xmlns:ns2="c4b01b5c-51f1-4129-af4c-6e30dc93eec2" xmlns:ns3="5c7ce364-9edd-4828-ac6d-fd84d8cff2eb" targetNamespace="http://schemas.microsoft.com/office/2006/metadata/properties" ma:root="true" ma:fieldsID="c47aec8a510c1717d562416f1fb20787" ns2:_="" ns3:_="">
    <xsd:import namespace="c4b01b5c-51f1-4129-af4c-6e30dc93eec2"/>
    <xsd:import namespace="5c7ce364-9edd-4828-ac6d-fd84d8cff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1b5c-51f1-4129-af4c-6e30dc93e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0d3937-0597-465c-8a63-717e0784e42d}" ma:internalName="TaxCatchAll" ma:showField="CatchAllData" ma:web="c4b01b5c-51f1-4129-af4c-6e30dc93e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ce364-9edd-4828-ac6d-fd84d8cff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b45061-b342-496f-a0e0-47925b70d2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9817D-21BC-430F-8CD8-B8FAF1A43B57}">
  <ds:schemaRefs>
    <ds:schemaRef ds:uri="http://schemas.microsoft.com/sharepoint/v3/contenttype/forms"/>
  </ds:schemaRefs>
</ds:datastoreItem>
</file>

<file path=customXml/itemProps2.xml><?xml version="1.0" encoding="utf-8"?>
<ds:datastoreItem xmlns:ds="http://schemas.openxmlformats.org/officeDocument/2006/customXml" ds:itemID="{A2207D5B-1A0B-4331-B4D3-0457CD6F7FBB}">
  <ds:schemaRefs>
    <ds:schemaRef ds:uri="http://schemas.microsoft.com/office/2006/metadata/properties"/>
    <ds:schemaRef ds:uri="http://schemas.microsoft.com/office/infopath/2007/PartnerControls"/>
    <ds:schemaRef ds:uri="5c7ce364-9edd-4828-ac6d-fd84d8cff2eb"/>
    <ds:schemaRef ds:uri="c4b01b5c-51f1-4129-af4c-6e30dc93eec2"/>
  </ds:schemaRefs>
</ds:datastoreItem>
</file>

<file path=customXml/itemProps3.xml><?xml version="1.0" encoding="utf-8"?>
<ds:datastoreItem xmlns:ds="http://schemas.openxmlformats.org/officeDocument/2006/customXml" ds:itemID="{C3BE0C31-BD43-4DEE-AE5B-7C83F38F011C}">
  <ds:schemaRefs>
    <ds:schemaRef ds:uri="http://schemas.openxmlformats.org/officeDocument/2006/bibliography"/>
  </ds:schemaRefs>
</ds:datastoreItem>
</file>

<file path=customXml/itemProps4.xml><?xml version="1.0" encoding="utf-8"?>
<ds:datastoreItem xmlns:ds="http://schemas.openxmlformats.org/officeDocument/2006/customXml" ds:itemID="{02524DF3-8095-4137-8BBD-55F2601E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01b5c-51f1-4129-af4c-6e30dc93eec2"/>
    <ds:schemaRef ds:uri="5c7ce364-9edd-4828-ac6d-fd84d8cff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7032</Characters>
  <Application>Microsoft Office Word</Application>
  <DocSecurity>0</DocSecurity>
  <Lines>180</Lines>
  <Paragraphs>197</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Lisa Keefer</cp:lastModifiedBy>
  <cp:revision>14</cp:revision>
  <cp:lastPrinted>2017-05-01T13:53:00Z</cp:lastPrinted>
  <dcterms:created xsi:type="dcterms:W3CDTF">2023-01-16T16:43:00Z</dcterms:created>
  <dcterms:modified xsi:type="dcterms:W3CDTF">2024-04-11T18:04:00Z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0x010100BC27BD9DD0F2754F89642DA774BD1AB0</vt:lpwstr>
  </property>
  <property fmtid="{D5CDD505-2E9C-101B-9397-08002B2CF9AE}" pid="3" name="MediaServiceImageTags">
    <vt:lpwstr/>
  </property>
</Properties>
</file>